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EA" w:rsidRPr="001E0AEA" w:rsidRDefault="001E0AEA" w:rsidP="00395187">
      <w:pPr>
        <w:pStyle w:val="a5"/>
        <w:adjustRightInd w:val="0"/>
        <w:snapToGrid w:val="0"/>
        <w:spacing w:line="400" w:lineRule="exact"/>
        <w:rPr>
          <w:rFonts w:cs="Times New Roman"/>
          <w:kern w:val="2"/>
          <w:sz w:val="28"/>
          <w:szCs w:val="28"/>
        </w:rPr>
      </w:pPr>
      <w:r w:rsidRPr="001E0AEA">
        <w:rPr>
          <w:rFonts w:cs="Times New Roman" w:hint="eastAsia"/>
          <w:kern w:val="2"/>
          <w:sz w:val="28"/>
          <w:szCs w:val="28"/>
        </w:rPr>
        <w:t>附件1</w:t>
      </w:r>
    </w:p>
    <w:p w:rsidR="00240D2F" w:rsidRPr="00221156" w:rsidRDefault="00240D2F" w:rsidP="00395187">
      <w:pPr>
        <w:pStyle w:val="a5"/>
        <w:adjustRightInd w:val="0"/>
        <w:snapToGrid w:val="0"/>
        <w:spacing w:line="400" w:lineRule="exact"/>
        <w:ind w:firstLineChars="200" w:firstLine="643"/>
        <w:jc w:val="center"/>
        <w:rPr>
          <w:rFonts w:ascii="黑体" w:eastAsia="黑体" w:hAnsi="Times New Roman"/>
          <w:b/>
          <w:color w:val="464646"/>
          <w:sz w:val="32"/>
          <w:szCs w:val="32"/>
        </w:rPr>
      </w:pPr>
      <w:r w:rsidRPr="00221156">
        <w:rPr>
          <w:rFonts w:ascii="黑体" w:eastAsia="黑体" w:hAnsi="Times New Roman" w:hint="eastAsia"/>
          <w:b/>
          <w:color w:val="464646"/>
          <w:sz w:val="32"/>
          <w:szCs w:val="32"/>
        </w:rPr>
        <w:t>中小企业国际市场开拓资金支持内容及申报要求</w:t>
      </w:r>
    </w:p>
    <w:p w:rsidR="00F8397C" w:rsidRPr="00BA3CEE" w:rsidRDefault="00221156" w:rsidP="00395187">
      <w:pPr>
        <w:snapToGrid w:val="0"/>
        <w:spacing w:line="400" w:lineRule="exact"/>
        <w:ind w:firstLineChars="192" w:firstLine="538"/>
        <w:rPr>
          <w:rFonts w:ascii="宋体" w:hAnsi="宋体"/>
          <w:b/>
          <w:bCs/>
          <w:sz w:val="28"/>
          <w:szCs w:val="28"/>
        </w:rPr>
      </w:pPr>
      <w:r>
        <w:rPr>
          <w:rFonts w:ascii="宋体" w:hAnsi="宋体" w:hint="eastAsia"/>
          <w:kern w:val="0"/>
          <w:sz w:val="28"/>
          <w:szCs w:val="28"/>
        </w:rPr>
        <w:t>一、</w:t>
      </w:r>
      <w:r w:rsidR="00F8397C" w:rsidRPr="005A0DD4">
        <w:rPr>
          <w:rFonts w:ascii="宋体" w:hAnsi="宋体" w:hint="eastAsia"/>
          <w:kern w:val="0"/>
          <w:sz w:val="28"/>
          <w:szCs w:val="28"/>
        </w:rPr>
        <w:t>境外展览会</w:t>
      </w:r>
    </w:p>
    <w:p w:rsidR="00F8397C" w:rsidRPr="00BA3CEE" w:rsidRDefault="00221156" w:rsidP="00395187">
      <w:pPr>
        <w:spacing w:line="400" w:lineRule="exact"/>
        <w:ind w:firstLineChars="200" w:firstLine="560"/>
        <w:rPr>
          <w:rFonts w:ascii="宋体" w:hAnsi="宋体"/>
          <w:bCs/>
          <w:sz w:val="28"/>
          <w:szCs w:val="28"/>
        </w:rPr>
      </w:pPr>
      <w:r>
        <w:rPr>
          <w:rFonts w:ascii="宋体" w:hAnsi="宋体" w:hint="eastAsia"/>
          <w:bCs/>
          <w:sz w:val="28"/>
          <w:szCs w:val="28"/>
        </w:rPr>
        <w:t>（一）</w:t>
      </w:r>
      <w:r w:rsidR="00F8397C" w:rsidRPr="00BA3CEE">
        <w:rPr>
          <w:rFonts w:ascii="宋体" w:hAnsi="宋体" w:hint="eastAsia"/>
          <w:bCs/>
          <w:sz w:val="28"/>
          <w:szCs w:val="28"/>
        </w:rPr>
        <w:t>支持内容和标准</w:t>
      </w:r>
    </w:p>
    <w:p w:rsidR="00F8397C" w:rsidRPr="00BA3CEE" w:rsidRDefault="00F8397C" w:rsidP="00395187">
      <w:pPr>
        <w:spacing w:line="400" w:lineRule="exact"/>
        <w:ind w:firstLineChars="200" w:firstLine="560"/>
        <w:rPr>
          <w:rFonts w:ascii="宋体" w:hAnsi="宋体"/>
          <w:bCs/>
          <w:sz w:val="28"/>
          <w:szCs w:val="28"/>
        </w:rPr>
      </w:pPr>
      <w:r w:rsidRPr="00BA3CEE">
        <w:rPr>
          <w:rFonts w:ascii="宋体" w:hAnsi="宋体" w:hint="eastAsia"/>
          <w:sz w:val="28"/>
          <w:szCs w:val="28"/>
        </w:rPr>
        <w:t>境外展览会，是指在境外举办的国际性或地区性的综合或专业展览会，以及经我国相关主管部门批准在境外主办的各类展览会。</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130"/>
        <w:gridCol w:w="1910"/>
      </w:tblGrid>
      <w:tr w:rsidR="00F8397C" w:rsidRPr="000535F5" w:rsidTr="00E6048E">
        <w:trPr>
          <w:cantSplit/>
          <w:trHeight w:val="554"/>
          <w:jc w:val="center"/>
        </w:trPr>
        <w:tc>
          <w:tcPr>
            <w:tcW w:w="2562"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支持内容</w:t>
            </w:r>
          </w:p>
        </w:tc>
        <w:tc>
          <w:tcPr>
            <w:tcW w:w="1285"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最高支持比例</w:t>
            </w:r>
          </w:p>
        </w:tc>
        <w:tc>
          <w:tcPr>
            <w:tcW w:w="1152"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单个标准展位最高限额</w:t>
            </w:r>
          </w:p>
        </w:tc>
      </w:tr>
      <w:tr w:rsidR="00F8397C" w:rsidRPr="000535F5" w:rsidTr="00E6048E">
        <w:trPr>
          <w:cantSplit/>
          <w:jc w:val="center"/>
        </w:trPr>
        <w:tc>
          <w:tcPr>
            <w:tcW w:w="2562" w:type="pct"/>
            <w:vAlign w:val="center"/>
          </w:tcPr>
          <w:p w:rsidR="00F8397C" w:rsidRPr="000535F5" w:rsidRDefault="00F8397C" w:rsidP="00395187">
            <w:pPr>
              <w:spacing w:line="400" w:lineRule="exact"/>
              <w:jc w:val="left"/>
              <w:rPr>
                <w:rFonts w:ascii="宋体" w:hAnsi="宋体"/>
                <w:sz w:val="24"/>
                <w:szCs w:val="24"/>
              </w:rPr>
            </w:pPr>
            <w:r w:rsidRPr="000535F5">
              <w:rPr>
                <w:rFonts w:ascii="宋体" w:hAnsi="宋体" w:hint="eastAsia"/>
                <w:sz w:val="24"/>
                <w:szCs w:val="24"/>
              </w:rPr>
              <w:t>展位费（场地、基本展台、桌椅、照明）</w:t>
            </w:r>
          </w:p>
        </w:tc>
        <w:tc>
          <w:tcPr>
            <w:tcW w:w="1285"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50％</w:t>
            </w:r>
          </w:p>
        </w:tc>
        <w:tc>
          <w:tcPr>
            <w:tcW w:w="1152"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15000元</w:t>
            </w:r>
          </w:p>
        </w:tc>
      </w:tr>
      <w:tr w:rsidR="00F8397C" w:rsidRPr="000535F5" w:rsidTr="00E6048E">
        <w:trPr>
          <w:cantSplit/>
          <w:jc w:val="center"/>
        </w:trPr>
        <w:tc>
          <w:tcPr>
            <w:tcW w:w="2562"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公共布展</w:t>
            </w:r>
            <w:r w:rsidR="00BA5754" w:rsidRPr="000535F5">
              <w:rPr>
                <w:rFonts w:ascii="宋体" w:hAnsi="宋体" w:hint="eastAsia"/>
                <w:sz w:val="24"/>
                <w:szCs w:val="24"/>
              </w:rPr>
              <w:t>费</w:t>
            </w:r>
            <w:r w:rsidRPr="000535F5">
              <w:rPr>
                <w:rFonts w:ascii="宋体" w:hAnsi="宋体" w:hint="eastAsia"/>
                <w:sz w:val="24"/>
                <w:szCs w:val="24"/>
              </w:rPr>
              <w:t>（只限团体项目）</w:t>
            </w:r>
          </w:p>
        </w:tc>
        <w:tc>
          <w:tcPr>
            <w:tcW w:w="1285"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展位费的20％</w:t>
            </w:r>
          </w:p>
        </w:tc>
        <w:tc>
          <w:tcPr>
            <w:tcW w:w="1152"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3000元</w:t>
            </w:r>
          </w:p>
        </w:tc>
      </w:tr>
    </w:tbl>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（二）</w:t>
      </w:r>
      <w:r w:rsidR="00F8397C" w:rsidRPr="00BA3CEE">
        <w:rPr>
          <w:rFonts w:ascii="宋体" w:hAnsi="宋体" w:hint="eastAsia"/>
          <w:sz w:val="28"/>
          <w:szCs w:val="28"/>
        </w:rPr>
        <w:t>申请要求</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1、</w:t>
      </w:r>
      <w:r w:rsidR="00F8397C" w:rsidRPr="00BA3CEE">
        <w:rPr>
          <w:rFonts w:ascii="宋体" w:hAnsi="宋体" w:hint="eastAsia"/>
          <w:sz w:val="28"/>
          <w:szCs w:val="28"/>
        </w:rPr>
        <w:t>境外展览会项目分企业项目和团体项目，企业或项目组织单位在申请时请选择“境外展览会”类项目。</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2、</w:t>
      </w:r>
      <w:r w:rsidR="00F8397C" w:rsidRPr="00BA3CEE">
        <w:rPr>
          <w:rFonts w:ascii="宋体" w:hAnsi="宋体" w:hint="eastAsia"/>
          <w:sz w:val="28"/>
          <w:szCs w:val="28"/>
        </w:rPr>
        <w:t>企业应按实际参展标准展位（</w:t>
      </w:r>
      <w:smartTag w:uri="urn:schemas-microsoft-com:office:smarttags" w:element="chmetcnv">
        <w:smartTagPr>
          <w:attr w:name="UnitName" w:val="平方米"/>
          <w:attr w:name="SourceValue" w:val="9"/>
          <w:attr w:name="HasSpace" w:val="False"/>
          <w:attr w:name="Negative" w:val="False"/>
          <w:attr w:name="NumberType" w:val="1"/>
          <w:attr w:name="TCSC" w:val="0"/>
        </w:smartTagPr>
        <w:r w:rsidR="00F8397C" w:rsidRPr="00BA3CEE">
          <w:rPr>
            <w:rFonts w:ascii="宋体" w:hAnsi="宋体" w:hint="eastAsia"/>
            <w:sz w:val="28"/>
            <w:szCs w:val="28"/>
          </w:rPr>
          <w:t>9平方米</w:t>
        </w:r>
      </w:smartTag>
      <w:r w:rsidR="00F8397C" w:rsidRPr="00BA3CEE">
        <w:rPr>
          <w:rFonts w:ascii="宋体" w:hAnsi="宋体" w:hint="eastAsia"/>
          <w:sz w:val="28"/>
          <w:szCs w:val="28"/>
        </w:rPr>
        <w:t>）个数申请项目，单个展会每个企业最高可申请3个标准展位支持。单个展位超过</w:t>
      </w:r>
      <w:smartTag w:uri="urn:schemas-microsoft-com:office:smarttags" w:element="chmetcnv">
        <w:smartTagPr>
          <w:attr w:name="UnitName" w:val="平方米"/>
          <w:attr w:name="SourceValue" w:val="9"/>
          <w:attr w:name="HasSpace" w:val="False"/>
          <w:attr w:name="Negative" w:val="False"/>
          <w:attr w:name="NumberType" w:val="1"/>
          <w:attr w:name="TCSC" w:val="0"/>
        </w:smartTagPr>
        <w:r w:rsidR="00F8397C" w:rsidRPr="00BA3CEE">
          <w:rPr>
            <w:rFonts w:ascii="宋体" w:hAnsi="宋体" w:hint="eastAsia"/>
            <w:sz w:val="28"/>
            <w:szCs w:val="28"/>
          </w:rPr>
          <w:t>9平方米</w:t>
        </w:r>
      </w:smartTag>
      <w:r w:rsidR="00F8397C" w:rsidRPr="00BA3CEE">
        <w:rPr>
          <w:rFonts w:ascii="宋体" w:hAnsi="宋体" w:hint="eastAsia"/>
          <w:sz w:val="28"/>
          <w:szCs w:val="28"/>
        </w:rPr>
        <w:t>的非标准展位，按</w:t>
      </w:r>
      <w:smartTag w:uri="urn:schemas-microsoft-com:office:smarttags" w:element="chmetcnv">
        <w:smartTagPr>
          <w:attr w:name="UnitName" w:val="平方米"/>
          <w:attr w:name="SourceValue" w:val="9"/>
          <w:attr w:name="HasSpace" w:val="False"/>
          <w:attr w:name="Negative" w:val="False"/>
          <w:attr w:name="NumberType" w:val="1"/>
          <w:attr w:name="TCSC" w:val="0"/>
        </w:smartTagPr>
        <w:r w:rsidR="00F8397C" w:rsidRPr="00BA3CEE">
          <w:rPr>
            <w:rFonts w:ascii="宋体" w:hAnsi="宋体" w:hint="eastAsia"/>
            <w:sz w:val="28"/>
            <w:szCs w:val="28"/>
          </w:rPr>
          <w:t>9平方米</w:t>
        </w:r>
      </w:smartTag>
      <w:r w:rsidR="00F8397C" w:rsidRPr="00BA3CEE">
        <w:rPr>
          <w:rFonts w:ascii="宋体" w:hAnsi="宋体" w:hint="eastAsia"/>
          <w:sz w:val="28"/>
          <w:szCs w:val="28"/>
        </w:rPr>
        <w:t>标准展位核算。</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3、</w:t>
      </w:r>
      <w:r w:rsidR="00F8397C" w:rsidRPr="00BA3CEE">
        <w:rPr>
          <w:rFonts w:ascii="宋体" w:hAnsi="宋体" w:hint="eastAsia"/>
          <w:sz w:val="28"/>
          <w:szCs w:val="28"/>
        </w:rPr>
        <w:t>申请境外展览会项目，应具有组展方的邀请文件，并按国家相关规定办理外汇、出境等相关业务手续，其中团体项目须经国家</w:t>
      </w:r>
      <w:r w:rsidR="00BA5754">
        <w:rPr>
          <w:rFonts w:ascii="宋体" w:hAnsi="宋体" w:hint="eastAsia"/>
          <w:sz w:val="28"/>
          <w:szCs w:val="28"/>
        </w:rPr>
        <w:t>相关</w:t>
      </w:r>
      <w:r w:rsidR="00F8397C" w:rsidRPr="00BA3CEE">
        <w:rPr>
          <w:rFonts w:ascii="宋体" w:hAnsi="宋体" w:hint="eastAsia"/>
          <w:sz w:val="28"/>
          <w:szCs w:val="28"/>
        </w:rPr>
        <w:t>部门批准。</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4、</w:t>
      </w:r>
      <w:r w:rsidR="00F8397C" w:rsidRPr="00BA3CEE">
        <w:rPr>
          <w:rFonts w:ascii="宋体" w:hAnsi="宋体" w:hint="eastAsia"/>
          <w:sz w:val="28"/>
          <w:szCs w:val="28"/>
        </w:rPr>
        <w:t>申请境外展览会团体项目，项目组织单位须经国家相关部门批准具有组织全国、行业或地区企业赴境外举办展览会资格。项目组织单位申请团体展览项目时，应提供参展企业汇总表，参展的企业应在10家（含10家）以上。</w:t>
      </w:r>
    </w:p>
    <w:p w:rsidR="00F8397C" w:rsidRPr="005A0DD4" w:rsidRDefault="00221156" w:rsidP="00395187">
      <w:pPr>
        <w:spacing w:line="400" w:lineRule="exact"/>
        <w:ind w:firstLineChars="200" w:firstLine="560"/>
        <w:rPr>
          <w:rFonts w:ascii="宋体" w:hAnsi="宋体"/>
          <w:bCs/>
          <w:sz w:val="28"/>
          <w:szCs w:val="28"/>
        </w:rPr>
      </w:pPr>
      <w:r>
        <w:rPr>
          <w:rFonts w:ascii="宋体" w:hAnsi="宋体" w:hint="eastAsia"/>
          <w:bCs/>
          <w:sz w:val="28"/>
          <w:szCs w:val="28"/>
        </w:rPr>
        <w:t>二、</w:t>
      </w:r>
      <w:r w:rsidR="00F8397C" w:rsidRPr="005A0DD4">
        <w:rPr>
          <w:rFonts w:ascii="宋体" w:hAnsi="宋体" w:hint="eastAsia"/>
          <w:bCs/>
          <w:sz w:val="28"/>
          <w:szCs w:val="28"/>
        </w:rPr>
        <w:t>境外专利申请</w:t>
      </w:r>
    </w:p>
    <w:p w:rsidR="00F8397C" w:rsidRPr="00BA3CEE" w:rsidRDefault="00221156" w:rsidP="00395187">
      <w:pPr>
        <w:spacing w:line="400" w:lineRule="exact"/>
        <w:ind w:firstLineChars="200" w:firstLine="560"/>
        <w:rPr>
          <w:rFonts w:ascii="宋体" w:hAnsi="宋体"/>
          <w:bCs/>
          <w:sz w:val="28"/>
          <w:szCs w:val="28"/>
        </w:rPr>
      </w:pPr>
      <w:r>
        <w:rPr>
          <w:rFonts w:ascii="宋体" w:hAnsi="宋体" w:hint="eastAsia"/>
          <w:sz w:val="28"/>
          <w:szCs w:val="28"/>
        </w:rPr>
        <w:t>（一）</w:t>
      </w:r>
      <w:r w:rsidR="00F8397C" w:rsidRPr="00BA3CEE">
        <w:rPr>
          <w:rFonts w:ascii="宋体" w:hAnsi="宋体" w:hint="eastAsia"/>
          <w:bCs/>
          <w:sz w:val="28"/>
          <w:szCs w:val="28"/>
        </w:rPr>
        <w:t>支持内容和标准</w:t>
      </w:r>
    </w:p>
    <w:p w:rsidR="00F8397C" w:rsidRPr="00BA3CEE" w:rsidRDefault="00F8397C" w:rsidP="00395187">
      <w:pPr>
        <w:spacing w:line="400" w:lineRule="exact"/>
        <w:ind w:firstLineChars="200" w:firstLine="560"/>
        <w:rPr>
          <w:rFonts w:ascii="宋体" w:hAnsi="宋体"/>
          <w:sz w:val="28"/>
          <w:szCs w:val="28"/>
        </w:rPr>
      </w:pPr>
      <w:r w:rsidRPr="00BA3CEE">
        <w:rPr>
          <w:rFonts w:ascii="宋体" w:hAnsi="宋体" w:hint="eastAsia"/>
          <w:sz w:val="28"/>
          <w:szCs w:val="28"/>
        </w:rPr>
        <w:t>专利申请项目是指中小企业通过巴黎公约或PCT专利合作条约（PATENT COOPERATION TREATY）成员国提出的发明专利申请、</w:t>
      </w:r>
      <w:r w:rsidRPr="00BA3CEE">
        <w:rPr>
          <w:rFonts w:ascii="宋体" w:hAnsi="宋体" w:cs="宋体" w:hint="eastAsia"/>
          <w:kern w:val="0"/>
          <w:sz w:val="28"/>
          <w:szCs w:val="28"/>
        </w:rPr>
        <w:t>实用新型专利申请或外观设计专利申请。</w:t>
      </w:r>
    </w:p>
    <w:tbl>
      <w:tblPr>
        <w:tblW w:w="4386"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2868"/>
        <w:gridCol w:w="2266"/>
      </w:tblGrid>
      <w:tr w:rsidR="00F8397C" w:rsidRPr="000535F5" w:rsidTr="000535F5">
        <w:trPr>
          <w:trHeight w:val="625"/>
          <w:jc w:val="center"/>
        </w:trPr>
        <w:tc>
          <w:tcPr>
            <w:tcW w:w="1565"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支持内容</w:t>
            </w:r>
          </w:p>
        </w:tc>
        <w:tc>
          <w:tcPr>
            <w:tcW w:w="1918"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最高支持比例</w:t>
            </w:r>
          </w:p>
        </w:tc>
        <w:tc>
          <w:tcPr>
            <w:tcW w:w="1516"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最高支持限额</w:t>
            </w:r>
          </w:p>
        </w:tc>
      </w:tr>
      <w:tr w:rsidR="00F8397C" w:rsidRPr="000535F5" w:rsidTr="000535F5">
        <w:trPr>
          <w:cantSplit/>
          <w:jc w:val="center"/>
        </w:trPr>
        <w:tc>
          <w:tcPr>
            <w:tcW w:w="1565"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发明专利</w:t>
            </w:r>
          </w:p>
        </w:tc>
        <w:tc>
          <w:tcPr>
            <w:tcW w:w="1918"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50%</w:t>
            </w:r>
          </w:p>
        </w:tc>
        <w:tc>
          <w:tcPr>
            <w:tcW w:w="1516"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50000</w:t>
            </w:r>
            <w:r w:rsidR="007C4BAE" w:rsidRPr="000535F5">
              <w:rPr>
                <w:rFonts w:ascii="宋体" w:hAnsi="宋体" w:hint="eastAsia"/>
                <w:sz w:val="24"/>
                <w:szCs w:val="24"/>
              </w:rPr>
              <w:t>元</w:t>
            </w:r>
          </w:p>
        </w:tc>
      </w:tr>
      <w:tr w:rsidR="00F8397C" w:rsidRPr="000535F5" w:rsidTr="000535F5">
        <w:trPr>
          <w:cantSplit/>
          <w:jc w:val="center"/>
        </w:trPr>
        <w:tc>
          <w:tcPr>
            <w:tcW w:w="1565"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cs="宋体" w:hint="eastAsia"/>
                <w:kern w:val="0"/>
                <w:sz w:val="24"/>
                <w:szCs w:val="24"/>
              </w:rPr>
              <w:t>实用新型专利</w:t>
            </w:r>
          </w:p>
        </w:tc>
        <w:tc>
          <w:tcPr>
            <w:tcW w:w="1918"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50%</w:t>
            </w:r>
          </w:p>
        </w:tc>
        <w:tc>
          <w:tcPr>
            <w:tcW w:w="1516"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50000</w:t>
            </w:r>
            <w:r w:rsidR="007C4BAE" w:rsidRPr="000535F5">
              <w:rPr>
                <w:rFonts w:ascii="宋体" w:hAnsi="宋体" w:hint="eastAsia"/>
                <w:sz w:val="24"/>
                <w:szCs w:val="24"/>
              </w:rPr>
              <w:t>元</w:t>
            </w:r>
          </w:p>
        </w:tc>
      </w:tr>
      <w:tr w:rsidR="00F8397C" w:rsidRPr="000535F5" w:rsidTr="000535F5">
        <w:trPr>
          <w:cantSplit/>
          <w:jc w:val="center"/>
        </w:trPr>
        <w:tc>
          <w:tcPr>
            <w:tcW w:w="1565"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外观设计专利</w:t>
            </w:r>
          </w:p>
        </w:tc>
        <w:tc>
          <w:tcPr>
            <w:tcW w:w="1918"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50%</w:t>
            </w:r>
          </w:p>
        </w:tc>
        <w:tc>
          <w:tcPr>
            <w:tcW w:w="1516"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50000</w:t>
            </w:r>
            <w:r w:rsidR="007C4BAE" w:rsidRPr="000535F5">
              <w:rPr>
                <w:rFonts w:ascii="宋体" w:hAnsi="宋体" w:hint="eastAsia"/>
                <w:sz w:val="24"/>
                <w:szCs w:val="24"/>
              </w:rPr>
              <w:t>元</w:t>
            </w:r>
          </w:p>
        </w:tc>
      </w:tr>
    </w:tbl>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（二）</w:t>
      </w:r>
      <w:r w:rsidR="00F8397C" w:rsidRPr="00BA3CEE">
        <w:rPr>
          <w:rFonts w:ascii="宋体" w:hAnsi="宋体" w:hint="eastAsia"/>
          <w:sz w:val="28"/>
          <w:szCs w:val="28"/>
        </w:rPr>
        <w:t>申请要求</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1、</w:t>
      </w:r>
      <w:r w:rsidR="00F8397C" w:rsidRPr="00BA3CEE">
        <w:rPr>
          <w:rFonts w:ascii="宋体" w:hAnsi="宋体" w:hint="eastAsia"/>
          <w:sz w:val="28"/>
          <w:szCs w:val="28"/>
        </w:rPr>
        <w:t>专利申请项目由企业独立申请，申请时请选择“专利申请”</w:t>
      </w:r>
      <w:r w:rsidR="00F8397C" w:rsidRPr="00BA3CEE">
        <w:rPr>
          <w:rFonts w:ascii="宋体" w:hAnsi="宋体" w:hint="eastAsia"/>
          <w:sz w:val="28"/>
          <w:szCs w:val="28"/>
        </w:rPr>
        <w:lastRenderedPageBreak/>
        <w:t>类项目。</w:t>
      </w:r>
    </w:p>
    <w:p w:rsidR="00F8397C" w:rsidRPr="00BA3CEE" w:rsidRDefault="00221156" w:rsidP="00395187">
      <w:pPr>
        <w:spacing w:line="400" w:lineRule="exact"/>
        <w:ind w:firstLineChars="200" w:firstLine="560"/>
        <w:rPr>
          <w:rFonts w:ascii="宋体" w:hAnsi="宋体" w:cs="宋体"/>
          <w:kern w:val="0"/>
          <w:sz w:val="28"/>
          <w:szCs w:val="28"/>
        </w:rPr>
      </w:pPr>
      <w:r>
        <w:rPr>
          <w:rFonts w:ascii="宋体" w:hAnsi="宋体" w:cs="宋体" w:hint="eastAsia"/>
          <w:kern w:val="0"/>
          <w:sz w:val="28"/>
          <w:szCs w:val="28"/>
        </w:rPr>
        <w:t>2、</w:t>
      </w:r>
      <w:r w:rsidR="00F8397C" w:rsidRPr="00BA3CEE">
        <w:rPr>
          <w:rFonts w:ascii="宋体" w:hAnsi="宋体" w:cs="宋体" w:hint="eastAsia"/>
          <w:kern w:val="0"/>
          <w:sz w:val="28"/>
          <w:szCs w:val="28"/>
        </w:rPr>
        <w:t>专利申请须在申请获得通过并取得相应证明的当年申请资金支持。</w:t>
      </w:r>
    </w:p>
    <w:p w:rsidR="00F8397C" w:rsidRPr="00BA3CEE" w:rsidRDefault="00221156" w:rsidP="00395187">
      <w:pPr>
        <w:spacing w:line="400" w:lineRule="exact"/>
        <w:ind w:firstLineChars="200" w:firstLine="560"/>
        <w:rPr>
          <w:rFonts w:ascii="宋体" w:hAnsi="宋体"/>
          <w:sz w:val="28"/>
          <w:szCs w:val="28"/>
        </w:rPr>
      </w:pPr>
      <w:r>
        <w:rPr>
          <w:rFonts w:ascii="宋体" w:hAnsi="宋体" w:cs="宋体" w:hint="eastAsia"/>
          <w:kern w:val="0"/>
          <w:sz w:val="28"/>
          <w:szCs w:val="28"/>
        </w:rPr>
        <w:t>3、</w:t>
      </w:r>
      <w:r w:rsidR="00F8397C" w:rsidRPr="00BA3CEE">
        <w:rPr>
          <w:rFonts w:ascii="宋体" w:hAnsi="宋体" w:hint="eastAsia"/>
          <w:sz w:val="28"/>
          <w:szCs w:val="28"/>
        </w:rPr>
        <w:t>专利申请项目只对申请过程中发生的申请费，包括国内申请人向境外申请专利时向有关专利审查机构缴纳的在申请阶段和授予专利权当年起三年内的官方规定费用、向专利检索机构支付的检索费用、以及向境内外代理机构支付的专利申请服务费等予以支持，其它费用不予支持。</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4、</w:t>
      </w:r>
      <w:r w:rsidR="00F8397C" w:rsidRPr="00BA3CEE">
        <w:rPr>
          <w:rFonts w:ascii="宋体" w:hAnsi="宋体" w:hint="eastAsia"/>
          <w:sz w:val="28"/>
          <w:szCs w:val="28"/>
        </w:rPr>
        <w:t>申请专利项目，需按不同支持内容分别申请，每个项目只允许申请一种专利内容。同一专利、同一国家（地区）只支持一次。</w:t>
      </w:r>
    </w:p>
    <w:p w:rsidR="00F8397C" w:rsidRPr="005A0DD4" w:rsidRDefault="00221156" w:rsidP="00395187">
      <w:pPr>
        <w:spacing w:line="400" w:lineRule="exact"/>
        <w:ind w:firstLineChars="200" w:firstLine="560"/>
        <w:rPr>
          <w:rFonts w:ascii="宋体" w:hAnsi="宋体"/>
          <w:bCs/>
          <w:sz w:val="28"/>
          <w:szCs w:val="28"/>
        </w:rPr>
      </w:pPr>
      <w:r>
        <w:rPr>
          <w:rFonts w:ascii="宋体" w:hAnsi="宋体" w:hint="eastAsia"/>
          <w:bCs/>
          <w:sz w:val="28"/>
          <w:szCs w:val="28"/>
        </w:rPr>
        <w:t>三、</w:t>
      </w:r>
      <w:r w:rsidR="007C4BAE">
        <w:rPr>
          <w:rFonts w:ascii="宋体" w:hAnsi="宋体" w:hint="eastAsia"/>
          <w:bCs/>
          <w:sz w:val="28"/>
          <w:szCs w:val="28"/>
        </w:rPr>
        <w:t>境外</w:t>
      </w:r>
      <w:r w:rsidR="00F8397C" w:rsidRPr="005A0DD4">
        <w:rPr>
          <w:rFonts w:ascii="宋体" w:hAnsi="宋体" w:hint="eastAsia"/>
          <w:bCs/>
          <w:sz w:val="28"/>
          <w:szCs w:val="28"/>
        </w:rPr>
        <w:t>商标注册</w:t>
      </w:r>
    </w:p>
    <w:p w:rsidR="00F8397C" w:rsidRDefault="00221156" w:rsidP="00395187">
      <w:pPr>
        <w:spacing w:line="400" w:lineRule="exact"/>
        <w:ind w:firstLineChars="200" w:firstLine="560"/>
        <w:rPr>
          <w:rFonts w:ascii="宋体" w:hAnsi="宋体"/>
          <w:bCs/>
          <w:sz w:val="28"/>
          <w:szCs w:val="28"/>
        </w:rPr>
      </w:pPr>
      <w:r>
        <w:rPr>
          <w:rFonts w:ascii="宋体" w:hAnsi="宋体" w:cs="宋体" w:hint="eastAsia"/>
          <w:bCs/>
          <w:sz w:val="28"/>
          <w:szCs w:val="28"/>
        </w:rPr>
        <w:t>（一）</w:t>
      </w:r>
      <w:r w:rsidR="00F8397C" w:rsidRPr="00BA3CEE">
        <w:rPr>
          <w:rFonts w:ascii="宋体" w:hAnsi="宋体" w:hint="eastAsia"/>
          <w:bCs/>
          <w:sz w:val="28"/>
          <w:szCs w:val="28"/>
        </w:rPr>
        <w:t>支持内容和标准</w:t>
      </w:r>
    </w:p>
    <w:tbl>
      <w:tblPr>
        <w:tblW w:w="4302"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2739"/>
        <w:gridCol w:w="2267"/>
      </w:tblGrid>
      <w:tr w:rsidR="00F8397C" w:rsidRPr="000535F5" w:rsidTr="000535F5">
        <w:trPr>
          <w:trHeight w:val="625"/>
          <w:jc w:val="center"/>
        </w:trPr>
        <w:tc>
          <w:tcPr>
            <w:tcW w:w="1586"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支持内容</w:t>
            </w:r>
          </w:p>
        </w:tc>
        <w:tc>
          <w:tcPr>
            <w:tcW w:w="1868"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最高支持比例</w:t>
            </w:r>
          </w:p>
        </w:tc>
        <w:tc>
          <w:tcPr>
            <w:tcW w:w="1546"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最高支持限额</w:t>
            </w:r>
          </w:p>
        </w:tc>
      </w:tr>
      <w:tr w:rsidR="00F8397C" w:rsidRPr="000535F5" w:rsidTr="000535F5">
        <w:trPr>
          <w:trHeight w:val="625"/>
          <w:jc w:val="center"/>
        </w:trPr>
        <w:tc>
          <w:tcPr>
            <w:tcW w:w="1586" w:type="pct"/>
            <w:vAlign w:val="center"/>
          </w:tcPr>
          <w:p w:rsidR="00F8397C" w:rsidRPr="000535F5" w:rsidRDefault="00BA5754" w:rsidP="00395187">
            <w:pPr>
              <w:spacing w:line="400" w:lineRule="exact"/>
              <w:jc w:val="center"/>
              <w:rPr>
                <w:rFonts w:ascii="宋体" w:hAnsi="宋体"/>
                <w:b/>
                <w:sz w:val="24"/>
                <w:szCs w:val="24"/>
              </w:rPr>
            </w:pPr>
            <w:r w:rsidRPr="000535F5">
              <w:rPr>
                <w:rFonts w:ascii="宋体" w:hAnsi="宋体" w:hint="eastAsia"/>
                <w:sz w:val="24"/>
                <w:szCs w:val="24"/>
              </w:rPr>
              <w:t>注册费用</w:t>
            </w:r>
          </w:p>
        </w:tc>
        <w:tc>
          <w:tcPr>
            <w:tcW w:w="1868"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sz w:val="24"/>
                <w:szCs w:val="24"/>
              </w:rPr>
              <w:t>50%</w:t>
            </w:r>
          </w:p>
        </w:tc>
        <w:tc>
          <w:tcPr>
            <w:tcW w:w="1546"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sz w:val="24"/>
                <w:szCs w:val="24"/>
              </w:rPr>
              <w:t>10000元</w:t>
            </w:r>
          </w:p>
        </w:tc>
      </w:tr>
    </w:tbl>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（二）</w:t>
      </w:r>
      <w:r w:rsidR="00F8397C" w:rsidRPr="00BA3CEE">
        <w:rPr>
          <w:rFonts w:ascii="宋体" w:hAnsi="宋体" w:hint="eastAsia"/>
          <w:sz w:val="28"/>
          <w:szCs w:val="28"/>
        </w:rPr>
        <w:t>申请要求</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1、</w:t>
      </w:r>
      <w:r w:rsidR="00F8397C" w:rsidRPr="00BA3CEE">
        <w:rPr>
          <w:rFonts w:ascii="宋体" w:hAnsi="宋体" w:hint="eastAsia"/>
          <w:sz w:val="28"/>
          <w:szCs w:val="28"/>
        </w:rPr>
        <w:t>商标注册项目由企业独立申请，申请时请选择“商标注册”类项目。</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2、</w:t>
      </w:r>
      <w:r w:rsidR="00F8397C" w:rsidRPr="00BA3CEE">
        <w:rPr>
          <w:rFonts w:ascii="宋体" w:hAnsi="宋体" w:hint="eastAsia"/>
          <w:sz w:val="28"/>
          <w:szCs w:val="28"/>
        </w:rPr>
        <w:t>企业在境外进行产品商标注册，只对商标注册费用予以支持，不支持咨询服务、年费及其它相关费用。如委托本地有关单位办理海外商标注册，应严格区分注册费用和其他相关费用，并在合同、发票中予以明确。</w:t>
      </w:r>
    </w:p>
    <w:p w:rsidR="00F8397C" w:rsidRPr="00BA3CEE" w:rsidRDefault="00221156" w:rsidP="00395187">
      <w:pPr>
        <w:spacing w:line="400" w:lineRule="exact"/>
        <w:ind w:firstLineChars="190" w:firstLine="532"/>
        <w:rPr>
          <w:rFonts w:ascii="宋体" w:hAnsi="宋体"/>
          <w:sz w:val="28"/>
          <w:szCs w:val="28"/>
        </w:rPr>
      </w:pPr>
      <w:r>
        <w:rPr>
          <w:rFonts w:ascii="宋体" w:hAnsi="宋体" w:hint="eastAsia"/>
          <w:sz w:val="28"/>
          <w:szCs w:val="28"/>
        </w:rPr>
        <w:t>3、</w:t>
      </w:r>
      <w:r w:rsidR="00F8397C" w:rsidRPr="00BA3CEE">
        <w:rPr>
          <w:rFonts w:ascii="宋体" w:hAnsi="宋体" w:hint="eastAsia"/>
          <w:sz w:val="28"/>
          <w:szCs w:val="28"/>
        </w:rPr>
        <w:t>每个企业每种产品在一个国别（地区）只支持一次商标注册费用。</w:t>
      </w:r>
    </w:p>
    <w:p w:rsidR="00F8397C" w:rsidRPr="005A0DD4" w:rsidRDefault="00221156" w:rsidP="00395187">
      <w:pPr>
        <w:spacing w:line="400" w:lineRule="exact"/>
        <w:ind w:firstLineChars="200" w:firstLine="560"/>
        <w:rPr>
          <w:rFonts w:ascii="宋体" w:hAnsi="宋体"/>
          <w:bCs/>
          <w:sz w:val="28"/>
          <w:szCs w:val="28"/>
        </w:rPr>
      </w:pPr>
      <w:r>
        <w:rPr>
          <w:rFonts w:ascii="宋体" w:hAnsi="宋体" w:hint="eastAsia"/>
          <w:bCs/>
          <w:sz w:val="28"/>
          <w:szCs w:val="28"/>
        </w:rPr>
        <w:t>四、</w:t>
      </w:r>
      <w:r w:rsidR="00F8397C" w:rsidRPr="005A0DD4">
        <w:rPr>
          <w:rFonts w:ascii="宋体" w:hAnsi="宋体" w:hint="eastAsia"/>
          <w:bCs/>
          <w:sz w:val="28"/>
          <w:szCs w:val="28"/>
        </w:rPr>
        <w:t>管理体系认证</w:t>
      </w:r>
    </w:p>
    <w:p w:rsidR="00F8397C" w:rsidRPr="00BA3CEE" w:rsidRDefault="00221156" w:rsidP="00395187">
      <w:pPr>
        <w:spacing w:line="400" w:lineRule="exact"/>
        <w:ind w:firstLineChars="200" w:firstLine="560"/>
        <w:rPr>
          <w:rFonts w:ascii="宋体" w:hAnsi="宋体"/>
          <w:bCs/>
          <w:sz w:val="28"/>
          <w:szCs w:val="28"/>
        </w:rPr>
      </w:pPr>
      <w:r>
        <w:rPr>
          <w:rFonts w:ascii="宋体" w:hAnsi="宋体" w:hint="eastAsia"/>
          <w:bCs/>
          <w:sz w:val="28"/>
          <w:szCs w:val="28"/>
        </w:rPr>
        <w:t>（一）</w:t>
      </w:r>
      <w:r w:rsidR="00F8397C" w:rsidRPr="00BA3CEE">
        <w:rPr>
          <w:rFonts w:ascii="宋体" w:hAnsi="宋体" w:hint="eastAsia"/>
          <w:bCs/>
          <w:sz w:val="28"/>
          <w:szCs w:val="28"/>
        </w:rPr>
        <w:t>支持内容和标准</w:t>
      </w:r>
    </w:p>
    <w:tbl>
      <w:tblPr>
        <w:tblW w:w="4604" w:type="pct"/>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3"/>
        <w:gridCol w:w="2243"/>
        <w:gridCol w:w="1921"/>
      </w:tblGrid>
      <w:tr w:rsidR="00F8397C" w:rsidRPr="000535F5" w:rsidTr="000535F5">
        <w:trPr>
          <w:trHeight w:val="643"/>
          <w:jc w:val="center"/>
        </w:trPr>
        <w:tc>
          <w:tcPr>
            <w:tcW w:w="2347"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支持内容</w:t>
            </w:r>
          </w:p>
        </w:tc>
        <w:tc>
          <w:tcPr>
            <w:tcW w:w="1429"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最高支持比例</w:t>
            </w:r>
          </w:p>
        </w:tc>
        <w:tc>
          <w:tcPr>
            <w:tcW w:w="1224"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最高支持限额</w:t>
            </w:r>
          </w:p>
        </w:tc>
      </w:tr>
      <w:tr w:rsidR="00F8397C" w:rsidRPr="000535F5" w:rsidTr="000535F5">
        <w:trPr>
          <w:cantSplit/>
          <w:trHeight w:val="532"/>
          <w:jc w:val="center"/>
        </w:trPr>
        <w:tc>
          <w:tcPr>
            <w:tcW w:w="2347"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认证</w:t>
            </w:r>
            <w:r w:rsidR="00BA5754" w:rsidRPr="000535F5">
              <w:rPr>
                <w:rFonts w:ascii="宋体" w:hAnsi="宋体" w:hint="eastAsia"/>
                <w:sz w:val="24"/>
                <w:szCs w:val="24"/>
              </w:rPr>
              <w:t>费用</w:t>
            </w:r>
          </w:p>
        </w:tc>
        <w:tc>
          <w:tcPr>
            <w:tcW w:w="1429"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50%</w:t>
            </w:r>
          </w:p>
        </w:tc>
        <w:tc>
          <w:tcPr>
            <w:tcW w:w="1224"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10000元</w:t>
            </w:r>
          </w:p>
        </w:tc>
      </w:tr>
    </w:tbl>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（二）</w:t>
      </w:r>
      <w:r w:rsidR="00F8397C" w:rsidRPr="00BA3CEE">
        <w:rPr>
          <w:rFonts w:ascii="宋体" w:hAnsi="宋体" w:hint="eastAsia"/>
          <w:sz w:val="28"/>
          <w:szCs w:val="28"/>
        </w:rPr>
        <w:t>申请要求</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1、</w:t>
      </w:r>
      <w:r w:rsidR="00F8397C" w:rsidRPr="00BA3CEE">
        <w:rPr>
          <w:rFonts w:ascii="宋体" w:hAnsi="宋体" w:hint="eastAsia"/>
          <w:sz w:val="28"/>
          <w:szCs w:val="28"/>
        </w:rPr>
        <w:t>企业管理体系认证项目由企业独立申请，申请时请选择“企业管理体系认证”类项目。</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2、</w:t>
      </w:r>
      <w:r w:rsidR="00F8397C" w:rsidRPr="00BA3CEE">
        <w:rPr>
          <w:rFonts w:ascii="宋体" w:hAnsi="宋体" w:hint="eastAsia"/>
          <w:sz w:val="28"/>
          <w:szCs w:val="28"/>
        </w:rPr>
        <w:t>企业管理体系认证须在认证结束并取得相应资质的当年申请资金支持。</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lastRenderedPageBreak/>
        <w:t>3、</w:t>
      </w:r>
      <w:r w:rsidR="00F8397C" w:rsidRPr="00BA3CEE">
        <w:rPr>
          <w:rFonts w:ascii="宋体" w:hAnsi="宋体" w:hint="eastAsia"/>
          <w:sz w:val="28"/>
          <w:szCs w:val="28"/>
        </w:rPr>
        <w:t>企业管理体系认证只对企业初次认证的认证费或认证证书换证当年的审核费用按比例和限额予以支持，不支持咨询培训、年费等支出。</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4、</w:t>
      </w:r>
      <w:r w:rsidR="00F8397C" w:rsidRPr="00BA3CEE">
        <w:rPr>
          <w:rFonts w:ascii="宋体" w:hAnsi="宋体" w:hint="eastAsia"/>
          <w:sz w:val="28"/>
          <w:szCs w:val="28"/>
        </w:rPr>
        <w:t>企业进行管理体系认证应由在中国境内注册，并经中国认证认可监督管理委员会批准的认证机构（可通过</w:t>
      </w:r>
      <w:hyperlink r:id="rId6" w:history="1">
        <w:r w:rsidR="00F8397C" w:rsidRPr="00BA3CEE">
          <w:rPr>
            <w:rFonts w:ascii="宋体" w:hAnsi="宋体" w:hint="eastAsia"/>
            <w:color w:val="333333"/>
            <w:sz w:val="28"/>
          </w:rPr>
          <w:t>www.cnca.gov.cn</w:t>
        </w:r>
      </w:hyperlink>
      <w:r w:rsidR="00F8397C" w:rsidRPr="00BA3CEE">
        <w:rPr>
          <w:rFonts w:ascii="宋体" w:hAnsi="宋体" w:hint="eastAsia"/>
          <w:sz w:val="28"/>
          <w:szCs w:val="28"/>
        </w:rPr>
        <w:t>进行查询）进行认证。</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5、</w:t>
      </w:r>
      <w:r w:rsidR="00F8397C" w:rsidRPr="00BA3CEE">
        <w:rPr>
          <w:rFonts w:ascii="宋体" w:hAnsi="宋体" w:hint="eastAsia"/>
          <w:sz w:val="28"/>
          <w:szCs w:val="28"/>
        </w:rPr>
        <w:t>对不同的管理体系认证应分别申请，每个项目只允许申请一种管理体系认证。</w:t>
      </w:r>
      <w:r w:rsidR="00257FAB" w:rsidRPr="00BA3CEE">
        <w:rPr>
          <w:rFonts w:ascii="宋体" w:hAnsi="宋体" w:hint="eastAsia"/>
          <w:sz w:val="28"/>
          <w:szCs w:val="28"/>
        </w:rPr>
        <w:t>企业每年度最多可申请3个项目。</w:t>
      </w:r>
    </w:p>
    <w:p w:rsidR="00F8397C" w:rsidRPr="00F137B0" w:rsidRDefault="00221156" w:rsidP="00395187">
      <w:pPr>
        <w:spacing w:line="400" w:lineRule="exact"/>
        <w:ind w:firstLineChars="200" w:firstLine="560"/>
        <w:rPr>
          <w:rFonts w:ascii="宋体" w:hAnsi="宋体"/>
          <w:bCs/>
          <w:sz w:val="28"/>
          <w:szCs w:val="28"/>
        </w:rPr>
      </w:pPr>
      <w:r>
        <w:rPr>
          <w:rFonts w:ascii="宋体" w:hAnsi="宋体" w:hint="eastAsia"/>
          <w:bCs/>
          <w:sz w:val="28"/>
          <w:szCs w:val="28"/>
        </w:rPr>
        <w:t>五、</w:t>
      </w:r>
      <w:r w:rsidR="00F8397C" w:rsidRPr="00F137B0">
        <w:rPr>
          <w:rFonts w:ascii="宋体" w:hAnsi="宋体" w:hint="eastAsia"/>
          <w:bCs/>
          <w:sz w:val="28"/>
          <w:szCs w:val="28"/>
        </w:rPr>
        <w:t>产品认证</w:t>
      </w:r>
    </w:p>
    <w:p w:rsidR="00F8397C" w:rsidRPr="00BA3CEE" w:rsidRDefault="00221156" w:rsidP="00395187">
      <w:pPr>
        <w:spacing w:line="400" w:lineRule="exact"/>
        <w:ind w:firstLineChars="200" w:firstLine="560"/>
        <w:rPr>
          <w:rFonts w:ascii="宋体" w:hAnsi="宋体"/>
          <w:bCs/>
          <w:sz w:val="28"/>
          <w:szCs w:val="28"/>
        </w:rPr>
      </w:pPr>
      <w:r>
        <w:rPr>
          <w:rFonts w:ascii="宋体" w:hAnsi="宋体" w:hint="eastAsia"/>
          <w:bCs/>
          <w:sz w:val="28"/>
          <w:szCs w:val="28"/>
        </w:rPr>
        <w:t>（一）</w:t>
      </w:r>
      <w:r w:rsidR="00F8397C" w:rsidRPr="00BA3CEE">
        <w:rPr>
          <w:rFonts w:ascii="宋体" w:hAnsi="宋体" w:hint="eastAsia"/>
          <w:bCs/>
          <w:sz w:val="28"/>
          <w:szCs w:val="28"/>
        </w:rPr>
        <w:t>支持内容和标准</w:t>
      </w:r>
    </w:p>
    <w:tbl>
      <w:tblPr>
        <w:tblW w:w="4020" w:type="pct"/>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5"/>
        <w:gridCol w:w="2553"/>
        <w:gridCol w:w="1984"/>
      </w:tblGrid>
      <w:tr w:rsidR="00F8397C" w:rsidRPr="000535F5" w:rsidTr="000535F5">
        <w:trPr>
          <w:jc w:val="center"/>
        </w:trPr>
        <w:tc>
          <w:tcPr>
            <w:tcW w:w="1689"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支持内容</w:t>
            </w:r>
          </w:p>
        </w:tc>
        <w:tc>
          <w:tcPr>
            <w:tcW w:w="1863"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最高支持比例</w:t>
            </w:r>
          </w:p>
        </w:tc>
        <w:tc>
          <w:tcPr>
            <w:tcW w:w="1449" w:type="pct"/>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最高支持限额</w:t>
            </w:r>
          </w:p>
        </w:tc>
      </w:tr>
      <w:tr w:rsidR="00F8397C" w:rsidRPr="000535F5" w:rsidTr="000535F5">
        <w:trPr>
          <w:cantSplit/>
          <w:jc w:val="center"/>
        </w:trPr>
        <w:tc>
          <w:tcPr>
            <w:tcW w:w="1689"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认证</w:t>
            </w:r>
            <w:r w:rsidR="00BA5754" w:rsidRPr="000535F5">
              <w:rPr>
                <w:rFonts w:ascii="宋体" w:hAnsi="宋体" w:hint="eastAsia"/>
                <w:sz w:val="24"/>
                <w:szCs w:val="24"/>
              </w:rPr>
              <w:t>费用</w:t>
            </w:r>
          </w:p>
        </w:tc>
        <w:tc>
          <w:tcPr>
            <w:tcW w:w="1863"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50%</w:t>
            </w:r>
          </w:p>
        </w:tc>
        <w:tc>
          <w:tcPr>
            <w:tcW w:w="1449" w:type="pct"/>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10000</w:t>
            </w:r>
            <w:r w:rsidR="007C4BAE" w:rsidRPr="000535F5">
              <w:rPr>
                <w:rFonts w:ascii="宋体" w:hAnsi="宋体" w:hint="eastAsia"/>
                <w:sz w:val="24"/>
                <w:szCs w:val="24"/>
              </w:rPr>
              <w:t>元</w:t>
            </w:r>
          </w:p>
        </w:tc>
      </w:tr>
    </w:tbl>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（二）</w:t>
      </w:r>
      <w:r w:rsidR="00F8397C" w:rsidRPr="00BA3CEE">
        <w:rPr>
          <w:rFonts w:ascii="宋体" w:hAnsi="宋体" w:hint="eastAsia"/>
          <w:sz w:val="28"/>
          <w:szCs w:val="28"/>
        </w:rPr>
        <w:t>申请要求</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1、</w:t>
      </w:r>
      <w:r w:rsidR="00F8397C" w:rsidRPr="00BA3CEE">
        <w:rPr>
          <w:rFonts w:ascii="宋体" w:hAnsi="宋体" w:hint="eastAsia"/>
          <w:sz w:val="28"/>
          <w:szCs w:val="28"/>
        </w:rPr>
        <w:t>产品认证项目由企业独立申请，申请时请选择“产品认证”类项目。</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2、</w:t>
      </w:r>
      <w:r w:rsidR="00F8397C" w:rsidRPr="00BA3CEE">
        <w:rPr>
          <w:rFonts w:ascii="宋体" w:hAnsi="宋体" w:hint="eastAsia"/>
          <w:sz w:val="28"/>
          <w:szCs w:val="28"/>
        </w:rPr>
        <w:t>产品认证应视具体产品进口国的有关法律、合同或机构对认证证明文件的要求、以及对证明文件发出机构的要求进行。产品认证不包括国家规定必须进行的强制性检测或认证。</w:t>
      </w:r>
    </w:p>
    <w:p w:rsidR="00F8397C" w:rsidRPr="00BA3CEE" w:rsidRDefault="00221156" w:rsidP="00395187">
      <w:pPr>
        <w:spacing w:line="400" w:lineRule="exact"/>
        <w:ind w:firstLine="420"/>
        <w:rPr>
          <w:rFonts w:ascii="宋体" w:hAnsi="宋体"/>
          <w:sz w:val="28"/>
          <w:szCs w:val="28"/>
        </w:rPr>
      </w:pPr>
      <w:r>
        <w:rPr>
          <w:rFonts w:ascii="宋体" w:hAnsi="宋体" w:hint="eastAsia"/>
          <w:sz w:val="28"/>
          <w:szCs w:val="28"/>
        </w:rPr>
        <w:t>3、</w:t>
      </w:r>
      <w:r w:rsidR="00F8397C" w:rsidRPr="00BA3CEE">
        <w:rPr>
          <w:rFonts w:ascii="宋体" w:hAnsi="宋体" w:hint="eastAsia"/>
          <w:sz w:val="28"/>
          <w:szCs w:val="28"/>
        </w:rPr>
        <w:t>从事产品认证的机构应经我国或要求认证企业所在国主管部门批准、具有产品认证的合法资格，包括所在国主管部门批准的国外认证公司或经我国认监委和工商行政管理部门审核、注册的分支机构并被授权的代理公司（仅限直接授权）。</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4、</w:t>
      </w:r>
      <w:r w:rsidR="00F8397C" w:rsidRPr="00BA3CEE">
        <w:rPr>
          <w:rFonts w:ascii="宋体" w:hAnsi="宋体" w:hint="eastAsia"/>
          <w:sz w:val="28"/>
          <w:szCs w:val="28"/>
        </w:rPr>
        <w:t>产品认证须在认证结束并取得相应资质的当年申请资金支持。</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5、</w:t>
      </w:r>
      <w:r w:rsidR="00F8397C" w:rsidRPr="00BA3CEE">
        <w:rPr>
          <w:rFonts w:ascii="宋体" w:hAnsi="宋体" w:hint="eastAsia"/>
          <w:sz w:val="28"/>
          <w:szCs w:val="28"/>
        </w:rPr>
        <w:t>产品认证对认证过程中发生的认证费用</w:t>
      </w:r>
      <w:r w:rsidR="00B121DC">
        <w:rPr>
          <w:rFonts w:ascii="宋体" w:hAnsi="宋体" w:hint="eastAsia"/>
          <w:sz w:val="28"/>
          <w:szCs w:val="28"/>
        </w:rPr>
        <w:t>、</w:t>
      </w:r>
      <w:r w:rsidR="00F8397C" w:rsidRPr="00BA3CEE">
        <w:rPr>
          <w:rFonts w:ascii="宋体" w:hAnsi="宋体" w:hint="eastAsia"/>
          <w:sz w:val="28"/>
          <w:szCs w:val="28"/>
        </w:rPr>
        <w:t>产品检验检测费予以支持。</w:t>
      </w:r>
    </w:p>
    <w:p w:rsidR="00F8397C" w:rsidRDefault="00221156" w:rsidP="00395187">
      <w:pPr>
        <w:spacing w:line="400" w:lineRule="exact"/>
        <w:ind w:firstLineChars="200" w:firstLine="560"/>
        <w:rPr>
          <w:rFonts w:ascii="宋体" w:hAnsi="宋体"/>
          <w:sz w:val="28"/>
          <w:szCs w:val="28"/>
        </w:rPr>
      </w:pPr>
      <w:r>
        <w:rPr>
          <w:rFonts w:ascii="宋体" w:hAnsi="宋体" w:hint="eastAsia"/>
          <w:sz w:val="28"/>
          <w:szCs w:val="28"/>
        </w:rPr>
        <w:t>6、</w:t>
      </w:r>
      <w:r w:rsidR="00F8397C" w:rsidRPr="00BA3CEE">
        <w:rPr>
          <w:rFonts w:ascii="宋体" w:hAnsi="宋体" w:hint="eastAsia"/>
          <w:sz w:val="28"/>
          <w:szCs w:val="28"/>
        </w:rPr>
        <w:t>对不同的产品认证应分别申请，每个项目只允许申请一种产品认证。企业每年度最多可申请3个项目。</w:t>
      </w:r>
    </w:p>
    <w:p w:rsidR="00F8397C" w:rsidRDefault="00F8397C" w:rsidP="00395187">
      <w:pPr>
        <w:spacing w:line="400" w:lineRule="exact"/>
        <w:rPr>
          <w:rFonts w:ascii="宋体" w:hAnsi="宋体"/>
          <w:sz w:val="28"/>
          <w:szCs w:val="28"/>
        </w:rPr>
      </w:pPr>
      <w:r>
        <w:rPr>
          <w:rFonts w:ascii="宋体" w:hAnsi="宋体" w:hint="eastAsia"/>
          <w:sz w:val="28"/>
          <w:szCs w:val="28"/>
        </w:rPr>
        <w:t xml:space="preserve">   六</w:t>
      </w:r>
      <w:r w:rsidR="00221156">
        <w:rPr>
          <w:rFonts w:ascii="宋体" w:hAnsi="宋体" w:hint="eastAsia"/>
          <w:sz w:val="28"/>
          <w:szCs w:val="28"/>
        </w:rPr>
        <w:t>、</w:t>
      </w:r>
      <w:r w:rsidRPr="00A90D7A">
        <w:rPr>
          <w:rFonts w:ascii="宋体" w:hAnsi="宋体" w:hint="eastAsia"/>
          <w:sz w:val="28"/>
          <w:szCs w:val="28"/>
        </w:rPr>
        <w:t>提高经营管理信息化水平</w:t>
      </w:r>
    </w:p>
    <w:p w:rsidR="00F8397C" w:rsidRDefault="00221156" w:rsidP="00395187">
      <w:pPr>
        <w:spacing w:line="400" w:lineRule="exact"/>
        <w:ind w:firstLineChars="200" w:firstLine="560"/>
        <w:rPr>
          <w:rFonts w:ascii="宋体" w:hAnsi="宋体"/>
          <w:bCs/>
          <w:sz w:val="28"/>
          <w:szCs w:val="28"/>
        </w:rPr>
      </w:pPr>
      <w:r>
        <w:rPr>
          <w:rFonts w:ascii="宋体" w:hAnsi="宋体" w:hint="eastAsia"/>
          <w:bCs/>
          <w:sz w:val="28"/>
          <w:szCs w:val="28"/>
        </w:rPr>
        <w:t>（一）</w:t>
      </w:r>
      <w:r w:rsidR="00F8397C" w:rsidRPr="00BA3CEE">
        <w:rPr>
          <w:rFonts w:ascii="宋体" w:hAnsi="宋体" w:hint="eastAsia"/>
          <w:bCs/>
          <w:sz w:val="28"/>
          <w:szCs w:val="28"/>
        </w:rPr>
        <w:t>支持内容和标准</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7"/>
        <w:gridCol w:w="1918"/>
        <w:gridCol w:w="1974"/>
      </w:tblGrid>
      <w:tr w:rsidR="00F8397C" w:rsidRPr="000535F5" w:rsidTr="00E4069F">
        <w:trPr>
          <w:jc w:val="center"/>
        </w:trPr>
        <w:tc>
          <w:tcPr>
            <w:tcW w:w="2683"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支持内容</w:t>
            </w:r>
          </w:p>
        </w:tc>
        <w:tc>
          <w:tcPr>
            <w:tcW w:w="1142" w:type="pct"/>
            <w:vAlign w:val="center"/>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最高支持比例</w:t>
            </w:r>
          </w:p>
        </w:tc>
        <w:tc>
          <w:tcPr>
            <w:tcW w:w="1175" w:type="pct"/>
          </w:tcPr>
          <w:p w:rsidR="00F8397C" w:rsidRPr="000535F5" w:rsidRDefault="00F8397C" w:rsidP="00395187">
            <w:pPr>
              <w:spacing w:line="400" w:lineRule="exact"/>
              <w:jc w:val="center"/>
              <w:rPr>
                <w:rFonts w:ascii="宋体" w:hAnsi="宋体"/>
                <w:b/>
                <w:sz w:val="24"/>
                <w:szCs w:val="24"/>
              </w:rPr>
            </w:pPr>
            <w:r w:rsidRPr="000535F5">
              <w:rPr>
                <w:rFonts w:ascii="宋体" w:hAnsi="宋体" w:hint="eastAsia"/>
                <w:b/>
                <w:sz w:val="24"/>
                <w:szCs w:val="24"/>
              </w:rPr>
              <w:t>最高支持限额</w:t>
            </w:r>
          </w:p>
        </w:tc>
      </w:tr>
      <w:tr w:rsidR="00F8397C" w:rsidRPr="000535F5" w:rsidTr="00E4069F">
        <w:trPr>
          <w:cantSplit/>
          <w:jc w:val="center"/>
        </w:trPr>
        <w:tc>
          <w:tcPr>
            <w:tcW w:w="2683"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sz w:val="24"/>
                <w:szCs w:val="24"/>
              </w:rPr>
              <w:t>ERP云服务</w:t>
            </w:r>
          </w:p>
        </w:tc>
        <w:tc>
          <w:tcPr>
            <w:tcW w:w="1142"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50%</w:t>
            </w:r>
          </w:p>
        </w:tc>
        <w:tc>
          <w:tcPr>
            <w:tcW w:w="1175"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8000</w:t>
            </w:r>
            <w:r w:rsidR="007C4BAE" w:rsidRPr="000535F5">
              <w:rPr>
                <w:rFonts w:ascii="宋体" w:hAnsi="宋体" w:hint="eastAsia"/>
                <w:sz w:val="24"/>
                <w:szCs w:val="24"/>
              </w:rPr>
              <w:t>元</w:t>
            </w:r>
          </w:p>
        </w:tc>
      </w:tr>
      <w:tr w:rsidR="00F8397C" w:rsidRPr="000535F5" w:rsidTr="00E4069F">
        <w:trPr>
          <w:cantSplit/>
          <w:jc w:val="center"/>
        </w:trPr>
        <w:tc>
          <w:tcPr>
            <w:tcW w:w="2683" w:type="pct"/>
            <w:vAlign w:val="center"/>
          </w:tcPr>
          <w:p w:rsidR="00E4069F" w:rsidRPr="000535F5" w:rsidRDefault="00E4069F" w:rsidP="00395187">
            <w:pPr>
              <w:spacing w:line="400" w:lineRule="exact"/>
              <w:jc w:val="center"/>
              <w:rPr>
                <w:rFonts w:ascii="宋体" w:hAnsi="宋体"/>
                <w:sz w:val="24"/>
                <w:szCs w:val="24"/>
              </w:rPr>
            </w:pPr>
            <w:r w:rsidRPr="000535F5">
              <w:rPr>
                <w:rFonts w:ascii="宋体" w:hAnsi="宋体" w:hint="eastAsia"/>
                <w:sz w:val="24"/>
                <w:szCs w:val="24"/>
              </w:rPr>
              <w:t>中国信保“</w:t>
            </w:r>
            <w:r w:rsidR="00F8397C" w:rsidRPr="000535F5">
              <w:rPr>
                <w:rFonts w:ascii="宋体" w:hAnsi="宋体" w:hint="eastAsia"/>
                <w:sz w:val="24"/>
                <w:szCs w:val="24"/>
              </w:rPr>
              <w:t>信保通</w:t>
            </w:r>
            <w:r w:rsidRPr="000535F5">
              <w:rPr>
                <w:rFonts w:ascii="宋体" w:hAnsi="宋体" w:hint="eastAsia"/>
                <w:sz w:val="24"/>
                <w:szCs w:val="24"/>
              </w:rPr>
              <w:t>”电子数据交换服务</w:t>
            </w:r>
            <w:r w:rsidR="007C4BAE" w:rsidRPr="000535F5">
              <w:rPr>
                <w:rFonts w:ascii="宋体" w:hAnsi="宋体" w:hint="eastAsia"/>
                <w:sz w:val="24"/>
                <w:szCs w:val="24"/>
              </w:rPr>
              <w:t>（EDI）</w:t>
            </w:r>
          </w:p>
        </w:tc>
        <w:tc>
          <w:tcPr>
            <w:tcW w:w="1142"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50%</w:t>
            </w:r>
          </w:p>
        </w:tc>
        <w:tc>
          <w:tcPr>
            <w:tcW w:w="1175" w:type="pct"/>
            <w:vAlign w:val="center"/>
          </w:tcPr>
          <w:p w:rsidR="00F8397C" w:rsidRPr="000535F5" w:rsidRDefault="00F8397C" w:rsidP="00395187">
            <w:pPr>
              <w:spacing w:line="400" w:lineRule="exact"/>
              <w:jc w:val="center"/>
              <w:rPr>
                <w:rFonts w:ascii="宋体" w:hAnsi="宋体"/>
                <w:sz w:val="24"/>
                <w:szCs w:val="24"/>
              </w:rPr>
            </w:pPr>
            <w:r w:rsidRPr="000535F5">
              <w:rPr>
                <w:rFonts w:ascii="宋体" w:hAnsi="宋体" w:hint="eastAsia"/>
                <w:sz w:val="24"/>
                <w:szCs w:val="24"/>
              </w:rPr>
              <w:t>20000</w:t>
            </w:r>
            <w:r w:rsidR="007C4BAE" w:rsidRPr="000535F5">
              <w:rPr>
                <w:rFonts w:ascii="宋体" w:hAnsi="宋体" w:hint="eastAsia"/>
                <w:sz w:val="24"/>
                <w:szCs w:val="24"/>
              </w:rPr>
              <w:t>元</w:t>
            </w:r>
          </w:p>
        </w:tc>
      </w:tr>
    </w:tbl>
    <w:p w:rsidR="002012CD" w:rsidRDefault="002012CD" w:rsidP="00395187">
      <w:pPr>
        <w:spacing w:line="400" w:lineRule="exact"/>
        <w:ind w:firstLineChars="200" w:firstLine="560"/>
        <w:rPr>
          <w:rFonts w:ascii="宋体" w:hAnsi="宋体" w:hint="eastAsia"/>
          <w:sz w:val="28"/>
          <w:szCs w:val="28"/>
        </w:rPr>
      </w:pP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lastRenderedPageBreak/>
        <w:t>（二）</w:t>
      </w:r>
      <w:r w:rsidR="00F8397C" w:rsidRPr="00BA3CEE">
        <w:rPr>
          <w:rFonts w:ascii="宋体" w:hAnsi="宋体" w:hint="eastAsia"/>
          <w:sz w:val="28"/>
          <w:szCs w:val="28"/>
        </w:rPr>
        <w:t>申请要求</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1、</w:t>
      </w:r>
      <w:r w:rsidR="00F8397C" w:rsidRPr="00A90D7A">
        <w:rPr>
          <w:rFonts w:ascii="宋体" w:hAnsi="宋体" w:hint="eastAsia"/>
          <w:sz w:val="28"/>
          <w:szCs w:val="28"/>
        </w:rPr>
        <w:t>提高经营管理信息化水平</w:t>
      </w:r>
      <w:r w:rsidR="00F8397C" w:rsidRPr="00BA3CEE">
        <w:rPr>
          <w:rFonts w:ascii="宋体" w:hAnsi="宋体" w:hint="eastAsia"/>
          <w:sz w:val="28"/>
          <w:szCs w:val="28"/>
        </w:rPr>
        <w:t>项目由企业独立申请，申请时请选择“</w:t>
      </w:r>
      <w:r w:rsidR="00F8397C" w:rsidRPr="00A90D7A">
        <w:rPr>
          <w:rFonts w:ascii="宋体" w:hAnsi="宋体" w:hint="eastAsia"/>
          <w:sz w:val="28"/>
          <w:szCs w:val="28"/>
        </w:rPr>
        <w:t>提高经营管理信息化水平</w:t>
      </w:r>
      <w:r w:rsidR="00F8397C" w:rsidRPr="00BA3CEE">
        <w:rPr>
          <w:rFonts w:ascii="宋体" w:hAnsi="宋体" w:hint="eastAsia"/>
          <w:sz w:val="28"/>
          <w:szCs w:val="28"/>
        </w:rPr>
        <w:t>”类项目。</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2、</w:t>
      </w:r>
      <w:r w:rsidR="00F8397C" w:rsidRPr="00A90D7A">
        <w:rPr>
          <w:rFonts w:ascii="宋体" w:hAnsi="宋体" w:hint="eastAsia"/>
          <w:sz w:val="28"/>
          <w:szCs w:val="28"/>
        </w:rPr>
        <w:t>提高经营管理信息化水平</w:t>
      </w:r>
      <w:r w:rsidR="00F8397C" w:rsidRPr="00BA3CEE">
        <w:rPr>
          <w:rFonts w:ascii="宋体" w:hAnsi="宋体" w:hint="eastAsia"/>
          <w:sz w:val="28"/>
          <w:szCs w:val="28"/>
        </w:rPr>
        <w:t>项目包括</w:t>
      </w:r>
      <w:r w:rsidR="00F8397C" w:rsidRPr="00810A50">
        <w:rPr>
          <w:rFonts w:ascii="宋体" w:hAnsi="宋体"/>
          <w:sz w:val="28"/>
          <w:szCs w:val="28"/>
        </w:rPr>
        <w:t>购买外贸企业ERP云服务</w:t>
      </w:r>
      <w:r w:rsidR="00F8397C">
        <w:rPr>
          <w:rFonts w:ascii="宋体" w:hAnsi="宋体" w:hint="eastAsia"/>
          <w:sz w:val="28"/>
          <w:szCs w:val="28"/>
        </w:rPr>
        <w:t>，实现企业ERP系统与中国出口信用保险公司（上海分公司）“信保通”EDI对接等</w:t>
      </w:r>
      <w:r w:rsidR="00F8397C" w:rsidRPr="00BA3CEE">
        <w:rPr>
          <w:rFonts w:ascii="宋体" w:hAnsi="宋体" w:hint="eastAsia"/>
          <w:sz w:val="28"/>
          <w:szCs w:val="28"/>
        </w:rPr>
        <w:t>。</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3、</w:t>
      </w:r>
      <w:r w:rsidR="00F8397C" w:rsidRPr="00A90D7A">
        <w:rPr>
          <w:rFonts w:ascii="宋体" w:hAnsi="宋体" w:hint="eastAsia"/>
          <w:sz w:val="28"/>
          <w:szCs w:val="28"/>
        </w:rPr>
        <w:t>提高经营管理信息化水平</w:t>
      </w:r>
      <w:r w:rsidR="00F8397C" w:rsidRPr="00BA3CEE">
        <w:rPr>
          <w:rFonts w:ascii="宋体" w:hAnsi="宋体" w:hint="eastAsia"/>
          <w:sz w:val="28"/>
          <w:szCs w:val="28"/>
        </w:rPr>
        <w:t>项目对</w:t>
      </w:r>
      <w:r w:rsidR="00F8397C">
        <w:rPr>
          <w:rFonts w:ascii="宋体" w:hAnsi="宋体" w:hint="eastAsia"/>
          <w:sz w:val="28"/>
          <w:szCs w:val="28"/>
        </w:rPr>
        <w:t>企业购买云服务费用、为实现“信保通”EDI对接发生的ERP系统改造或</w:t>
      </w:r>
      <w:r w:rsidR="00B121DC">
        <w:rPr>
          <w:rFonts w:ascii="宋体" w:hAnsi="宋体" w:hint="eastAsia"/>
          <w:sz w:val="28"/>
          <w:szCs w:val="28"/>
        </w:rPr>
        <w:t>升级</w:t>
      </w:r>
      <w:r w:rsidR="00F8397C">
        <w:rPr>
          <w:rFonts w:ascii="宋体" w:hAnsi="宋体" w:hint="eastAsia"/>
          <w:sz w:val="28"/>
          <w:szCs w:val="28"/>
        </w:rPr>
        <w:t>费用</w:t>
      </w:r>
      <w:r w:rsidR="00F8397C" w:rsidRPr="00BA3CEE">
        <w:rPr>
          <w:rFonts w:ascii="宋体" w:hAnsi="宋体" w:hint="eastAsia"/>
          <w:sz w:val="28"/>
          <w:szCs w:val="28"/>
        </w:rPr>
        <w:t>予以支持。</w:t>
      </w:r>
    </w:p>
    <w:p w:rsidR="00F8397C" w:rsidRDefault="00221156" w:rsidP="00395187">
      <w:pPr>
        <w:spacing w:line="400" w:lineRule="exact"/>
        <w:ind w:firstLineChars="200" w:firstLine="560"/>
        <w:rPr>
          <w:rFonts w:ascii="宋体" w:hAnsi="宋体"/>
          <w:sz w:val="28"/>
          <w:szCs w:val="28"/>
        </w:rPr>
      </w:pPr>
      <w:r>
        <w:rPr>
          <w:rFonts w:ascii="宋体" w:hAnsi="宋体" w:hint="eastAsia"/>
          <w:sz w:val="28"/>
          <w:szCs w:val="28"/>
        </w:rPr>
        <w:t>4、</w:t>
      </w:r>
      <w:r w:rsidR="00F8397C" w:rsidRPr="00BA3CEE">
        <w:rPr>
          <w:rFonts w:ascii="宋体" w:hAnsi="宋体" w:hint="eastAsia"/>
          <w:sz w:val="28"/>
          <w:szCs w:val="28"/>
        </w:rPr>
        <w:t>每个企业</w:t>
      </w:r>
      <w:r w:rsidR="00F8397C">
        <w:rPr>
          <w:rFonts w:ascii="宋体" w:hAnsi="宋体" w:hint="eastAsia"/>
          <w:sz w:val="28"/>
          <w:szCs w:val="28"/>
        </w:rPr>
        <w:t>每年</w:t>
      </w:r>
      <w:r w:rsidR="00F8397C" w:rsidRPr="00BA3CEE">
        <w:rPr>
          <w:rFonts w:ascii="宋体" w:hAnsi="宋体" w:hint="eastAsia"/>
          <w:sz w:val="28"/>
          <w:szCs w:val="28"/>
        </w:rPr>
        <w:t>只支持一次</w:t>
      </w:r>
      <w:r w:rsidR="00F8397C" w:rsidRPr="00810A50">
        <w:rPr>
          <w:rFonts w:ascii="宋体" w:hAnsi="宋体"/>
          <w:sz w:val="28"/>
          <w:szCs w:val="28"/>
        </w:rPr>
        <w:t>购买ERP云服务</w:t>
      </w:r>
      <w:r w:rsidR="00F8397C" w:rsidRPr="00BA3CEE">
        <w:rPr>
          <w:rFonts w:ascii="宋体" w:hAnsi="宋体" w:hint="eastAsia"/>
          <w:sz w:val="28"/>
          <w:szCs w:val="28"/>
        </w:rPr>
        <w:t>项目</w:t>
      </w:r>
      <w:r w:rsidR="002012CD">
        <w:rPr>
          <w:rFonts w:ascii="宋体" w:hAnsi="宋体" w:hint="eastAsia"/>
          <w:sz w:val="28"/>
          <w:szCs w:val="28"/>
        </w:rPr>
        <w:t>。</w:t>
      </w:r>
      <w:r w:rsidR="00F8397C" w:rsidRPr="00BA3CEE">
        <w:rPr>
          <w:rFonts w:ascii="宋体" w:hAnsi="宋体" w:hint="eastAsia"/>
          <w:sz w:val="28"/>
          <w:szCs w:val="28"/>
        </w:rPr>
        <w:t>每个企业只支持一</w:t>
      </w:r>
      <w:r w:rsidR="00F8397C">
        <w:rPr>
          <w:rFonts w:ascii="宋体" w:hAnsi="宋体" w:hint="eastAsia"/>
          <w:sz w:val="28"/>
          <w:szCs w:val="28"/>
        </w:rPr>
        <w:t>次中国出口信用保险公司（上海分公司）“信保通”项目</w:t>
      </w:r>
      <w:r w:rsidR="00F8397C" w:rsidRPr="00BA3CEE">
        <w:rPr>
          <w:rFonts w:ascii="宋体" w:hAnsi="宋体" w:hint="eastAsia"/>
          <w:sz w:val="28"/>
          <w:szCs w:val="28"/>
        </w:rPr>
        <w:t>。</w:t>
      </w:r>
    </w:p>
    <w:p w:rsidR="00F8397C" w:rsidRDefault="00221156" w:rsidP="00395187">
      <w:pPr>
        <w:spacing w:line="400" w:lineRule="exact"/>
        <w:ind w:firstLineChars="200" w:firstLine="560"/>
        <w:rPr>
          <w:rFonts w:ascii="宋体" w:hAnsi="宋体"/>
          <w:sz w:val="28"/>
          <w:szCs w:val="28"/>
        </w:rPr>
      </w:pPr>
      <w:r>
        <w:rPr>
          <w:rFonts w:ascii="宋体" w:hAnsi="宋体" w:hint="eastAsia"/>
          <w:sz w:val="28"/>
          <w:szCs w:val="28"/>
        </w:rPr>
        <w:t>5、</w:t>
      </w:r>
      <w:r w:rsidR="00F8397C" w:rsidRPr="00A90D7A">
        <w:rPr>
          <w:rFonts w:ascii="宋体" w:hAnsi="宋体" w:hint="eastAsia"/>
          <w:sz w:val="28"/>
          <w:szCs w:val="28"/>
        </w:rPr>
        <w:t>提高经营管理信息化水平</w:t>
      </w:r>
      <w:r w:rsidR="00F8397C" w:rsidRPr="00BA3CEE">
        <w:rPr>
          <w:rFonts w:ascii="宋体" w:hAnsi="宋体" w:hint="eastAsia"/>
          <w:sz w:val="28"/>
          <w:szCs w:val="28"/>
        </w:rPr>
        <w:t>应按不同项目内容分别申报。</w:t>
      </w:r>
    </w:p>
    <w:p w:rsidR="00F8397C" w:rsidRDefault="00F8397C" w:rsidP="00395187">
      <w:pPr>
        <w:spacing w:line="400" w:lineRule="exact"/>
        <w:rPr>
          <w:rFonts w:ascii="宋体" w:hAnsi="宋体"/>
          <w:sz w:val="28"/>
          <w:szCs w:val="28"/>
        </w:rPr>
      </w:pPr>
      <w:r>
        <w:rPr>
          <w:rFonts w:ascii="宋体" w:hAnsi="宋体" w:hint="eastAsia"/>
          <w:sz w:val="28"/>
          <w:szCs w:val="28"/>
        </w:rPr>
        <w:t xml:space="preserve">   </w:t>
      </w:r>
      <w:r w:rsidR="00221156">
        <w:rPr>
          <w:rFonts w:ascii="宋体" w:hAnsi="宋体" w:hint="eastAsia"/>
          <w:sz w:val="28"/>
          <w:szCs w:val="28"/>
        </w:rPr>
        <w:t>七、</w:t>
      </w:r>
      <w:r w:rsidRPr="00A90D7A">
        <w:rPr>
          <w:rFonts w:ascii="宋体" w:hAnsi="宋体" w:hint="eastAsia"/>
          <w:sz w:val="28"/>
          <w:szCs w:val="28"/>
        </w:rPr>
        <w:t>提高经营管理科学决策水平</w:t>
      </w:r>
    </w:p>
    <w:p w:rsidR="00F8397C" w:rsidRPr="00BA3CEE" w:rsidRDefault="00221156" w:rsidP="00395187">
      <w:pPr>
        <w:spacing w:line="400" w:lineRule="exact"/>
        <w:ind w:firstLineChars="200" w:firstLine="560"/>
        <w:rPr>
          <w:rFonts w:ascii="宋体" w:hAnsi="宋体"/>
          <w:bCs/>
          <w:sz w:val="28"/>
          <w:szCs w:val="28"/>
        </w:rPr>
      </w:pPr>
      <w:r>
        <w:rPr>
          <w:rFonts w:ascii="宋体" w:hAnsi="宋体" w:hint="eastAsia"/>
          <w:bCs/>
          <w:sz w:val="28"/>
          <w:szCs w:val="28"/>
        </w:rPr>
        <w:t>（一）</w:t>
      </w:r>
      <w:r w:rsidR="00F8397C" w:rsidRPr="00BA3CEE">
        <w:rPr>
          <w:rFonts w:ascii="宋体" w:hAnsi="宋体" w:hint="eastAsia"/>
          <w:bCs/>
          <w:sz w:val="28"/>
          <w:szCs w:val="28"/>
        </w:rPr>
        <w:t>支持内容和标准</w:t>
      </w:r>
    </w:p>
    <w:tbl>
      <w:tblPr>
        <w:tblW w:w="5398" w:type="pct"/>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9"/>
        <w:gridCol w:w="1419"/>
        <w:gridCol w:w="1628"/>
        <w:gridCol w:w="1454"/>
      </w:tblGrid>
      <w:tr w:rsidR="000535F5" w:rsidRPr="000535F5" w:rsidTr="000535F5">
        <w:trPr>
          <w:trHeight w:val="778"/>
          <w:jc w:val="center"/>
        </w:trPr>
        <w:tc>
          <w:tcPr>
            <w:tcW w:w="2554" w:type="pct"/>
            <w:vAlign w:val="center"/>
          </w:tcPr>
          <w:p w:rsidR="001816C7" w:rsidRPr="000535F5" w:rsidRDefault="001816C7" w:rsidP="00395187">
            <w:pPr>
              <w:spacing w:line="400" w:lineRule="exact"/>
              <w:jc w:val="center"/>
              <w:rPr>
                <w:rFonts w:ascii="宋体" w:hAnsi="宋体"/>
                <w:b/>
                <w:sz w:val="24"/>
                <w:szCs w:val="24"/>
              </w:rPr>
            </w:pPr>
            <w:r w:rsidRPr="000535F5">
              <w:rPr>
                <w:rFonts w:ascii="宋体" w:hAnsi="宋体" w:hint="eastAsia"/>
                <w:b/>
                <w:sz w:val="24"/>
                <w:szCs w:val="24"/>
              </w:rPr>
              <w:t>支持内容</w:t>
            </w:r>
          </w:p>
        </w:tc>
        <w:tc>
          <w:tcPr>
            <w:tcW w:w="771" w:type="pct"/>
            <w:vAlign w:val="center"/>
          </w:tcPr>
          <w:p w:rsidR="001816C7" w:rsidRPr="000535F5" w:rsidRDefault="001816C7" w:rsidP="00395187">
            <w:pPr>
              <w:spacing w:line="400" w:lineRule="exact"/>
              <w:jc w:val="center"/>
              <w:rPr>
                <w:rFonts w:ascii="宋体" w:hAnsi="宋体"/>
                <w:b/>
                <w:sz w:val="24"/>
                <w:szCs w:val="24"/>
              </w:rPr>
            </w:pPr>
            <w:r w:rsidRPr="000535F5">
              <w:rPr>
                <w:rFonts w:ascii="宋体" w:hAnsi="宋体" w:hint="eastAsia"/>
                <w:b/>
                <w:sz w:val="24"/>
                <w:szCs w:val="24"/>
              </w:rPr>
              <w:t>最高支持比例</w:t>
            </w:r>
          </w:p>
        </w:tc>
        <w:tc>
          <w:tcPr>
            <w:tcW w:w="885" w:type="pct"/>
          </w:tcPr>
          <w:p w:rsidR="000535F5" w:rsidRPr="000535F5" w:rsidRDefault="001816C7" w:rsidP="00395187">
            <w:pPr>
              <w:spacing w:line="400" w:lineRule="exact"/>
              <w:jc w:val="center"/>
              <w:rPr>
                <w:rFonts w:ascii="宋体" w:hAnsi="宋体"/>
                <w:b/>
                <w:sz w:val="24"/>
                <w:szCs w:val="24"/>
              </w:rPr>
            </w:pPr>
            <w:r w:rsidRPr="000535F5">
              <w:rPr>
                <w:rFonts w:ascii="宋体" w:hAnsi="宋体" w:hint="eastAsia"/>
                <w:b/>
                <w:sz w:val="24"/>
                <w:szCs w:val="24"/>
              </w:rPr>
              <w:t>最高支持</w:t>
            </w:r>
          </w:p>
          <w:p w:rsidR="001816C7" w:rsidRPr="000535F5" w:rsidRDefault="001816C7" w:rsidP="00395187">
            <w:pPr>
              <w:spacing w:line="400" w:lineRule="exact"/>
              <w:jc w:val="center"/>
              <w:rPr>
                <w:rFonts w:ascii="宋体" w:hAnsi="宋体"/>
                <w:b/>
                <w:sz w:val="24"/>
                <w:szCs w:val="24"/>
              </w:rPr>
            </w:pPr>
            <w:r w:rsidRPr="000535F5">
              <w:rPr>
                <w:rFonts w:ascii="宋体" w:hAnsi="宋体" w:hint="eastAsia"/>
                <w:b/>
                <w:sz w:val="24"/>
                <w:szCs w:val="24"/>
              </w:rPr>
              <w:t>限额</w:t>
            </w:r>
          </w:p>
        </w:tc>
        <w:tc>
          <w:tcPr>
            <w:tcW w:w="791" w:type="pct"/>
          </w:tcPr>
          <w:p w:rsidR="000535F5" w:rsidRPr="000535F5" w:rsidRDefault="001816C7" w:rsidP="00395187">
            <w:pPr>
              <w:spacing w:line="400" w:lineRule="exact"/>
              <w:jc w:val="center"/>
              <w:rPr>
                <w:rFonts w:ascii="宋体" w:hAnsi="宋体"/>
                <w:b/>
                <w:sz w:val="24"/>
                <w:szCs w:val="24"/>
              </w:rPr>
            </w:pPr>
            <w:r w:rsidRPr="000535F5">
              <w:rPr>
                <w:rFonts w:ascii="宋体" w:hAnsi="宋体" w:hint="eastAsia"/>
                <w:b/>
                <w:sz w:val="24"/>
                <w:szCs w:val="24"/>
              </w:rPr>
              <w:t>累计支持</w:t>
            </w:r>
          </w:p>
          <w:p w:rsidR="001816C7" w:rsidRPr="000535F5" w:rsidRDefault="001816C7" w:rsidP="00395187">
            <w:pPr>
              <w:spacing w:line="400" w:lineRule="exact"/>
              <w:jc w:val="center"/>
              <w:rPr>
                <w:rFonts w:ascii="宋体" w:hAnsi="宋体"/>
                <w:b/>
                <w:sz w:val="24"/>
                <w:szCs w:val="24"/>
              </w:rPr>
            </w:pPr>
            <w:r w:rsidRPr="000535F5">
              <w:rPr>
                <w:rFonts w:ascii="宋体" w:hAnsi="宋体" w:hint="eastAsia"/>
                <w:b/>
                <w:sz w:val="24"/>
                <w:szCs w:val="24"/>
              </w:rPr>
              <w:t>限额</w:t>
            </w:r>
          </w:p>
        </w:tc>
      </w:tr>
      <w:tr w:rsidR="000535F5" w:rsidRPr="000535F5" w:rsidTr="000535F5">
        <w:trPr>
          <w:cantSplit/>
          <w:jc w:val="center"/>
        </w:trPr>
        <w:tc>
          <w:tcPr>
            <w:tcW w:w="2554" w:type="pct"/>
            <w:vAlign w:val="center"/>
          </w:tcPr>
          <w:p w:rsidR="001816C7" w:rsidRPr="000535F5" w:rsidRDefault="00117D39" w:rsidP="00395187">
            <w:pPr>
              <w:spacing w:line="400" w:lineRule="exact"/>
              <w:jc w:val="center"/>
              <w:rPr>
                <w:rFonts w:ascii="宋体" w:hAnsi="宋体"/>
                <w:sz w:val="24"/>
                <w:szCs w:val="24"/>
              </w:rPr>
            </w:pPr>
            <w:r w:rsidRPr="000535F5">
              <w:rPr>
                <w:rFonts w:ascii="宋体" w:hAnsi="宋体" w:hint="eastAsia"/>
                <w:sz w:val="24"/>
                <w:szCs w:val="24"/>
              </w:rPr>
              <w:t>海外</w:t>
            </w:r>
            <w:r w:rsidR="001816C7" w:rsidRPr="000535F5">
              <w:rPr>
                <w:rFonts w:ascii="宋体" w:hAnsi="宋体" w:hint="eastAsia"/>
                <w:sz w:val="24"/>
                <w:szCs w:val="24"/>
              </w:rPr>
              <w:t>企业标准资信报告</w:t>
            </w:r>
          </w:p>
        </w:tc>
        <w:tc>
          <w:tcPr>
            <w:tcW w:w="771" w:type="pct"/>
            <w:vAlign w:val="center"/>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50%</w:t>
            </w:r>
          </w:p>
        </w:tc>
        <w:tc>
          <w:tcPr>
            <w:tcW w:w="885" w:type="pct"/>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400</w:t>
            </w:r>
            <w:r w:rsidR="007C4BAE" w:rsidRPr="000535F5">
              <w:rPr>
                <w:rFonts w:ascii="宋体" w:hAnsi="宋体" w:hint="eastAsia"/>
                <w:sz w:val="24"/>
                <w:szCs w:val="24"/>
              </w:rPr>
              <w:t>元</w:t>
            </w:r>
          </w:p>
        </w:tc>
        <w:tc>
          <w:tcPr>
            <w:tcW w:w="791" w:type="pct"/>
            <w:vMerge w:val="restart"/>
            <w:vAlign w:val="center"/>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20000</w:t>
            </w:r>
            <w:r w:rsidR="007C4BAE" w:rsidRPr="000535F5">
              <w:rPr>
                <w:rFonts w:ascii="宋体" w:hAnsi="宋体" w:hint="eastAsia"/>
                <w:sz w:val="24"/>
                <w:szCs w:val="24"/>
              </w:rPr>
              <w:t>元</w:t>
            </w:r>
          </w:p>
        </w:tc>
      </w:tr>
      <w:tr w:rsidR="000535F5" w:rsidRPr="000535F5" w:rsidTr="000535F5">
        <w:trPr>
          <w:cantSplit/>
          <w:jc w:val="center"/>
        </w:trPr>
        <w:tc>
          <w:tcPr>
            <w:tcW w:w="2554" w:type="pct"/>
            <w:vAlign w:val="center"/>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海外目标国家指定产品进口采购分析报告</w:t>
            </w:r>
          </w:p>
        </w:tc>
        <w:tc>
          <w:tcPr>
            <w:tcW w:w="771" w:type="pct"/>
            <w:vAlign w:val="center"/>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50%</w:t>
            </w:r>
          </w:p>
        </w:tc>
        <w:tc>
          <w:tcPr>
            <w:tcW w:w="885" w:type="pct"/>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3000</w:t>
            </w:r>
            <w:r w:rsidR="007C4BAE" w:rsidRPr="000535F5">
              <w:rPr>
                <w:rFonts w:ascii="宋体" w:hAnsi="宋体" w:hint="eastAsia"/>
                <w:sz w:val="24"/>
                <w:szCs w:val="24"/>
              </w:rPr>
              <w:t>元</w:t>
            </w:r>
          </w:p>
        </w:tc>
        <w:tc>
          <w:tcPr>
            <w:tcW w:w="791" w:type="pct"/>
            <w:vMerge/>
          </w:tcPr>
          <w:p w:rsidR="001816C7" w:rsidRPr="000535F5" w:rsidRDefault="001816C7" w:rsidP="00395187">
            <w:pPr>
              <w:spacing w:line="400" w:lineRule="exact"/>
              <w:jc w:val="center"/>
              <w:rPr>
                <w:rFonts w:ascii="宋体" w:hAnsi="宋体"/>
                <w:sz w:val="24"/>
                <w:szCs w:val="24"/>
              </w:rPr>
            </w:pPr>
          </w:p>
        </w:tc>
      </w:tr>
      <w:tr w:rsidR="000535F5" w:rsidRPr="000535F5" w:rsidTr="000535F5">
        <w:trPr>
          <w:cantSplit/>
          <w:jc w:val="center"/>
        </w:trPr>
        <w:tc>
          <w:tcPr>
            <w:tcW w:w="2554" w:type="pct"/>
            <w:vAlign w:val="center"/>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海外采购商/供货商名录报告</w:t>
            </w:r>
          </w:p>
        </w:tc>
        <w:tc>
          <w:tcPr>
            <w:tcW w:w="771" w:type="pct"/>
            <w:vAlign w:val="center"/>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50%</w:t>
            </w:r>
          </w:p>
        </w:tc>
        <w:tc>
          <w:tcPr>
            <w:tcW w:w="885" w:type="pct"/>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3000</w:t>
            </w:r>
            <w:r w:rsidR="007C4BAE" w:rsidRPr="000535F5">
              <w:rPr>
                <w:rFonts w:ascii="宋体" w:hAnsi="宋体" w:hint="eastAsia"/>
                <w:sz w:val="24"/>
                <w:szCs w:val="24"/>
              </w:rPr>
              <w:t>元</w:t>
            </w:r>
          </w:p>
        </w:tc>
        <w:tc>
          <w:tcPr>
            <w:tcW w:w="791" w:type="pct"/>
            <w:vMerge/>
          </w:tcPr>
          <w:p w:rsidR="001816C7" w:rsidRPr="000535F5" w:rsidRDefault="001816C7" w:rsidP="00395187">
            <w:pPr>
              <w:spacing w:line="400" w:lineRule="exact"/>
              <w:jc w:val="center"/>
              <w:rPr>
                <w:rFonts w:ascii="宋体" w:hAnsi="宋体"/>
                <w:sz w:val="24"/>
                <w:szCs w:val="24"/>
              </w:rPr>
            </w:pPr>
          </w:p>
        </w:tc>
      </w:tr>
      <w:tr w:rsidR="000535F5" w:rsidRPr="000535F5" w:rsidTr="000535F5">
        <w:trPr>
          <w:cantSplit/>
          <w:jc w:val="center"/>
        </w:trPr>
        <w:tc>
          <w:tcPr>
            <w:tcW w:w="2554" w:type="pct"/>
            <w:vAlign w:val="center"/>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国家风险分析报告</w:t>
            </w:r>
          </w:p>
        </w:tc>
        <w:tc>
          <w:tcPr>
            <w:tcW w:w="771" w:type="pct"/>
            <w:vAlign w:val="center"/>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50%</w:t>
            </w:r>
          </w:p>
        </w:tc>
        <w:tc>
          <w:tcPr>
            <w:tcW w:w="885" w:type="pct"/>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500</w:t>
            </w:r>
            <w:r w:rsidR="007C4BAE" w:rsidRPr="000535F5">
              <w:rPr>
                <w:rFonts w:ascii="宋体" w:hAnsi="宋体" w:hint="eastAsia"/>
                <w:sz w:val="24"/>
                <w:szCs w:val="24"/>
              </w:rPr>
              <w:t>元</w:t>
            </w:r>
          </w:p>
        </w:tc>
        <w:tc>
          <w:tcPr>
            <w:tcW w:w="791" w:type="pct"/>
            <w:vMerge/>
          </w:tcPr>
          <w:p w:rsidR="001816C7" w:rsidRPr="000535F5" w:rsidRDefault="001816C7" w:rsidP="00395187">
            <w:pPr>
              <w:spacing w:line="400" w:lineRule="exact"/>
              <w:jc w:val="center"/>
              <w:rPr>
                <w:rFonts w:ascii="宋体" w:hAnsi="宋体"/>
                <w:sz w:val="24"/>
                <w:szCs w:val="24"/>
              </w:rPr>
            </w:pPr>
          </w:p>
        </w:tc>
      </w:tr>
      <w:tr w:rsidR="000535F5" w:rsidRPr="000535F5" w:rsidTr="000535F5">
        <w:trPr>
          <w:cantSplit/>
          <w:jc w:val="center"/>
        </w:trPr>
        <w:tc>
          <w:tcPr>
            <w:tcW w:w="2554" w:type="pct"/>
            <w:vAlign w:val="center"/>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重点行业研究报告</w:t>
            </w:r>
          </w:p>
        </w:tc>
        <w:tc>
          <w:tcPr>
            <w:tcW w:w="771" w:type="pct"/>
            <w:vAlign w:val="center"/>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50%</w:t>
            </w:r>
          </w:p>
        </w:tc>
        <w:tc>
          <w:tcPr>
            <w:tcW w:w="885" w:type="pct"/>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5000</w:t>
            </w:r>
            <w:r w:rsidR="007C4BAE" w:rsidRPr="000535F5">
              <w:rPr>
                <w:rFonts w:ascii="宋体" w:hAnsi="宋体" w:hint="eastAsia"/>
                <w:sz w:val="24"/>
                <w:szCs w:val="24"/>
              </w:rPr>
              <w:t>元</w:t>
            </w:r>
          </w:p>
        </w:tc>
        <w:tc>
          <w:tcPr>
            <w:tcW w:w="791" w:type="pct"/>
            <w:vMerge/>
          </w:tcPr>
          <w:p w:rsidR="001816C7" w:rsidRPr="000535F5" w:rsidRDefault="001816C7" w:rsidP="00395187">
            <w:pPr>
              <w:spacing w:line="400" w:lineRule="exact"/>
              <w:jc w:val="center"/>
              <w:rPr>
                <w:rFonts w:ascii="宋体" w:hAnsi="宋体"/>
                <w:sz w:val="24"/>
                <w:szCs w:val="24"/>
              </w:rPr>
            </w:pPr>
          </w:p>
        </w:tc>
      </w:tr>
      <w:tr w:rsidR="000535F5" w:rsidRPr="000535F5" w:rsidTr="000535F5">
        <w:trPr>
          <w:cantSplit/>
          <w:jc w:val="center"/>
        </w:trPr>
        <w:tc>
          <w:tcPr>
            <w:tcW w:w="2554" w:type="pct"/>
            <w:vAlign w:val="center"/>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重点国别风险分析报告</w:t>
            </w:r>
          </w:p>
        </w:tc>
        <w:tc>
          <w:tcPr>
            <w:tcW w:w="771" w:type="pct"/>
            <w:vAlign w:val="center"/>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50%</w:t>
            </w:r>
          </w:p>
        </w:tc>
        <w:tc>
          <w:tcPr>
            <w:tcW w:w="885" w:type="pct"/>
          </w:tcPr>
          <w:p w:rsidR="001816C7" w:rsidRPr="000535F5" w:rsidRDefault="001816C7" w:rsidP="00395187">
            <w:pPr>
              <w:spacing w:line="400" w:lineRule="exact"/>
              <w:jc w:val="center"/>
              <w:rPr>
                <w:rFonts w:ascii="宋体" w:hAnsi="宋体"/>
                <w:sz w:val="24"/>
                <w:szCs w:val="24"/>
              </w:rPr>
            </w:pPr>
            <w:r w:rsidRPr="000535F5">
              <w:rPr>
                <w:rFonts w:ascii="宋体" w:hAnsi="宋体" w:hint="eastAsia"/>
                <w:sz w:val="24"/>
                <w:szCs w:val="24"/>
              </w:rPr>
              <w:t>5000</w:t>
            </w:r>
            <w:r w:rsidR="007C4BAE" w:rsidRPr="000535F5">
              <w:rPr>
                <w:rFonts w:ascii="宋体" w:hAnsi="宋体" w:hint="eastAsia"/>
                <w:sz w:val="24"/>
                <w:szCs w:val="24"/>
              </w:rPr>
              <w:t>元</w:t>
            </w:r>
          </w:p>
        </w:tc>
        <w:tc>
          <w:tcPr>
            <w:tcW w:w="791" w:type="pct"/>
            <w:vMerge/>
          </w:tcPr>
          <w:p w:rsidR="001816C7" w:rsidRPr="000535F5" w:rsidRDefault="001816C7" w:rsidP="00395187">
            <w:pPr>
              <w:spacing w:line="400" w:lineRule="exact"/>
              <w:jc w:val="center"/>
              <w:rPr>
                <w:rFonts w:ascii="宋体" w:hAnsi="宋体"/>
                <w:sz w:val="24"/>
                <w:szCs w:val="24"/>
              </w:rPr>
            </w:pPr>
          </w:p>
        </w:tc>
      </w:tr>
    </w:tbl>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（二）</w:t>
      </w:r>
      <w:r w:rsidR="00F8397C" w:rsidRPr="00BA3CEE">
        <w:rPr>
          <w:rFonts w:ascii="宋体" w:hAnsi="宋体" w:hint="eastAsia"/>
          <w:sz w:val="28"/>
          <w:szCs w:val="28"/>
        </w:rPr>
        <w:t>申请要求</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1、</w:t>
      </w:r>
      <w:r w:rsidR="00F8397C" w:rsidRPr="00A90D7A">
        <w:rPr>
          <w:rFonts w:ascii="宋体" w:hAnsi="宋体" w:hint="eastAsia"/>
          <w:sz w:val="28"/>
          <w:szCs w:val="28"/>
        </w:rPr>
        <w:t>提高经营管理科学决策水平</w:t>
      </w:r>
      <w:r w:rsidR="00F8397C" w:rsidRPr="00BA3CEE">
        <w:rPr>
          <w:rFonts w:ascii="宋体" w:hAnsi="宋体" w:hint="eastAsia"/>
          <w:sz w:val="28"/>
          <w:szCs w:val="28"/>
        </w:rPr>
        <w:t>项目由企业独立申请，申请时请选择“</w:t>
      </w:r>
      <w:r w:rsidR="00F8397C" w:rsidRPr="00A90D7A">
        <w:rPr>
          <w:rFonts w:ascii="宋体" w:hAnsi="宋体" w:hint="eastAsia"/>
          <w:sz w:val="28"/>
          <w:szCs w:val="28"/>
        </w:rPr>
        <w:t>提高经营管理科学决策水平</w:t>
      </w:r>
      <w:r w:rsidR="00F8397C" w:rsidRPr="00BA3CEE">
        <w:rPr>
          <w:rFonts w:ascii="宋体" w:hAnsi="宋体" w:hint="eastAsia"/>
          <w:sz w:val="28"/>
          <w:szCs w:val="28"/>
        </w:rPr>
        <w:t>”类项目。</w:t>
      </w:r>
    </w:p>
    <w:p w:rsidR="00F8397C" w:rsidRDefault="00221156" w:rsidP="00395187">
      <w:pPr>
        <w:spacing w:line="400" w:lineRule="exact"/>
        <w:ind w:firstLineChars="200" w:firstLine="560"/>
        <w:rPr>
          <w:rFonts w:ascii="宋体" w:hAnsi="宋体"/>
          <w:sz w:val="28"/>
          <w:szCs w:val="28"/>
        </w:rPr>
      </w:pPr>
      <w:r>
        <w:rPr>
          <w:rFonts w:ascii="宋体" w:hAnsi="宋体" w:hint="eastAsia"/>
          <w:sz w:val="28"/>
          <w:szCs w:val="28"/>
        </w:rPr>
        <w:t>2、</w:t>
      </w:r>
      <w:r w:rsidR="00F8397C" w:rsidRPr="00A90D7A">
        <w:rPr>
          <w:rFonts w:ascii="宋体" w:hAnsi="宋体" w:hint="eastAsia"/>
          <w:sz w:val="28"/>
          <w:szCs w:val="28"/>
        </w:rPr>
        <w:t>提高经营管理科学决策水平</w:t>
      </w:r>
      <w:r w:rsidR="00F8397C" w:rsidRPr="00BA3CEE">
        <w:rPr>
          <w:rFonts w:ascii="宋体" w:hAnsi="宋体" w:hint="eastAsia"/>
          <w:sz w:val="28"/>
          <w:szCs w:val="28"/>
        </w:rPr>
        <w:t>项目包括</w:t>
      </w:r>
      <w:r w:rsidR="00F8397C">
        <w:rPr>
          <w:rFonts w:ascii="宋体" w:hAnsi="宋体" w:hint="eastAsia"/>
          <w:sz w:val="28"/>
          <w:szCs w:val="28"/>
        </w:rPr>
        <w:t>向中国出口信用保险公司（上海分公司）</w:t>
      </w:r>
      <w:r w:rsidR="00F8397C" w:rsidRPr="00810A50">
        <w:rPr>
          <w:rFonts w:ascii="宋体" w:hAnsi="宋体"/>
          <w:sz w:val="28"/>
          <w:szCs w:val="28"/>
        </w:rPr>
        <w:t>购买</w:t>
      </w:r>
      <w:r w:rsidR="00117D39">
        <w:rPr>
          <w:rFonts w:ascii="宋体" w:hAnsi="宋体" w:hint="eastAsia"/>
          <w:sz w:val="28"/>
          <w:szCs w:val="28"/>
        </w:rPr>
        <w:t>海外</w:t>
      </w:r>
      <w:r w:rsidR="00F8397C">
        <w:rPr>
          <w:rFonts w:ascii="宋体" w:hAnsi="宋体" w:hint="eastAsia"/>
          <w:sz w:val="28"/>
          <w:szCs w:val="28"/>
        </w:rPr>
        <w:t>企业标准资信报告、海外目标国家指定产品进口采购分析报告、</w:t>
      </w:r>
      <w:r w:rsidR="00EB4E23" w:rsidRPr="00EB4E23">
        <w:rPr>
          <w:rFonts w:ascii="宋体" w:hAnsi="宋体" w:hint="eastAsia"/>
          <w:sz w:val="28"/>
          <w:szCs w:val="28"/>
        </w:rPr>
        <w:t>海外采购商/供货商名录报告、国家风险分析报告、</w:t>
      </w:r>
      <w:r w:rsidR="00F8397C">
        <w:rPr>
          <w:rFonts w:ascii="宋体" w:hAnsi="宋体" w:hint="eastAsia"/>
          <w:sz w:val="28"/>
          <w:szCs w:val="28"/>
        </w:rPr>
        <w:t>重点行业研究报告、重点国别风险分析报告等。</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3、</w:t>
      </w:r>
      <w:r w:rsidR="00F8397C" w:rsidRPr="00BA3CEE">
        <w:rPr>
          <w:rFonts w:ascii="宋体" w:hAnsi="宋体" w:hint="eastAsia"/>
          <w:sz w:val="28"/>
          <w:szCs w:val="28"/>
        </w:rPr>
        <w:t>企业每年度最多可申请</w:t>
      </w:r>
      <w:r w:rsidR="001816C7">
        <w:rPr>
          <w:rFonts w:ascii="宋体" w:hAnsi="宋体" w:hint="eastAsia"/>
          <w:sz w:val="28"/>
          <w:szCs w:val="28"/>
        </w:rPr>
        <w:t>支持限额不超过20000元</w:t>
      </w:r>
      <w:r w:rsidR="00F8397C" w:rsidRPr="00BA3CEE">
        <w:rPr>
          <w:rFonts w:ascii="宋体" w:hAnsi="宋体" w:hint="eastAsia"/>
          <w:sz w:val="28"/>
          <w:szCs w:val="28"/>
        </w:rPr>
        <w:t>。</w:t>
      </w:r>
    </w:p>
    <w:p w:rsidR="00F8397C" w:rsidRDefault="00F8397C" w:rsidP="00395187">
      <w:pPr>
        <w:spacing w:line="400" w:lineRule="exact"/>
        <w:rPr>
          <w:rFonts w:ascii="宋体" w:hAnsi="宋体"/>
          <w:sz w:val="28"/>
          <w:szCs w:val="28"/>
        </w:rPr>
      </w:pPr>
      <w:r>
        <w:rPr>
          <w:rFonts w:ascii="宋体" w:hAnsi="宋体" w:hint="eastAsia"/>
          <w:sz w:val="28"/>
          <w:szCs w:val="28"/>
        </w:rPr>
        <w:t xml:space="preserve">   </w:t>
      </w:r>
      <w:r w:rsidR="00221156">
        <w:rPr>
          <w:rFonts w:ascii="宋体" w:hAnsi="宋体" w:hint="eastAsia"/>
          <w:sz w:val="28"/>
          <w:szCs w:val="28"/>
        </w:rPr>
        <w:t>八、</w:t>
      </w:r>
      <w:r w:rsidRPr="00A90D7A">
        <w:rPr>
          <w:rFonts w:ascii="宋体" w:hAnsi="宋体" w:hint="eastAsia"/>
          <w:sz w:val="28"/>
          <w:szCs w:val="28"/>
        </w:rPr>
        <w:t>增加全面风险管理能力</w:t>
      </w:r>
    </w:p>
    <w:p w:rsidR="00F8397C" w:rsidRPr="00BA3CEE" w:rsidRDefault="00221156" w:rsidP="00395187">
      <w:pPr>
        <w:spacing w:line="400" w:lineRule="exact"/>
        <w:ind w:firstLineChars="200" w:firstLine="560"/>
        <w:rPr>
          <w:rFonts w:ascii="宋体" w:hAnsi="宋体"/>
          <w:bCs/>
          <w:sz w:val="28"/>
          <w:szCs w:val="28"/>
        </w:rPr>
      </w:pPr>
      <w:r>
        <w:rPr>
          <w:rFonts w:ascii="宋体" w:hAnsi="宋体" w:hint="eastAsia"/>
          <w:bCs/>
          <w:sz w:val="28"/>
          <w:szCs w:val="28"/>
        </w:rPr>
        <w:t>（一）</w:t>
      </w:r>
      <w:r w:rsidR="00F8397C" w:rsidRPr="00BA3CEE">
        <w:rPr>
          <w:rFonts w:ascii="宋体" w:hAnsi="宋体" w:hint="eastAsia"/>
          <w:bCs/>
          <w:sz w:val="28"/>
          <w:szCs w:val="28"/>
        </w:rPr>
        <w:t>支持内容和标准</w:t>
      </w:r>
    </w:p>
    <w:tbl>
      <w:tblPr>
        <w:tblW w:w="4928" w:type="pct"/>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7"/>
        <w:gridCol w:w="1918"/>
        <w:gridCol w:w="1974"/>
      </w:tblGrid>
      <w:tr w:rsidR="00F8397C" w:rsidRPr="00395187" w:rsidTr="00E6048E">
        <w:trPr>
          <w:jc w:val="center"/>
        </w:trPr>
        <w:tc>
          <w:tcPr>
            <w:tcW w:w="2683" w:type="pct"/>
            <w:vAlign w:val="center"/>
          </w:tcPr>
          <w:p w:rsidR="00F8397C" w:rsidRPr="00395187" w:rsidRDefault="00F8397C" w:rsidP="00395187">
            <w:pPr>
              <w:spacing w:line="400" w:lineRule="exact"/>
              <w:jc w:val="center"/>
              <w:rPr>
                <w:rFonts w:ascii="宋体" w:hAnsi="宋体"/>
                <w:b/>
                <w:sz w:val="24"/>
                <w:szCs w:val="24"/>
              </w:rPr>
            </w:pPr>
            <w:r w:rsidRPr="00395187">
              <w:rPr>
                <w:rFonts w:ascii="宋体" w:hAnsi="宋体" w:hint="eastAsia"/>
                <w:b/>
                <w:sz w:val="24"/>
                <w:szCs w:val="24"/>
              </w:rPr>
              <w:t>支持内容</w:t>
            </w:r>
          </w:p>
        </w:tc>
        <w:tc>
          <w:tcPr>
            <w:tcW w:w="1142" w:type="pct"/>
            <w:vAlign w:val="center"/>
          </w:tcPr>
          <w:p w:rsidR="00F8397C" w:rsidRPr="00395187" w:rsidRDefault="00F8397C" w:rsidP="00395187">
            <w:pPr>
              <w:spacing w:line="400" w:lineRule="exact"/>
              <w:rPr>
                <w:rFonts w:ascii="宋体" w:hAnsi="宋体"/>
                <w:b/>
                <w:sz w:val="24"/>
                <w:szCs w:val="24"/>
              </w:rPr>
            </w:pPr>
            <w:r w:rsidRPr="00395187">
              <w:rPr>
                <w:rFonts w:ascii="宋体" w:hAnsi="宋体" w:hint="eastAsia"/>
                <w:b/>
                <w:sz w:val="24"/>
                <w:szCs w:val="24"/>
              </w:rPr>
              <w:t>最高支持比例</w:t>
            </w:r>
          </w:p>
        </w:tc>
        <w:tc>
          <w:tcPr>
            <w:tcW w:w="1175" w:type="pct"/>
          </w:tcPr>
          <w:p w:rsidR="00F8397C" w:rsidRPr="00395187" w:rsidRDefault="00F8397C" w:rsidP="00395187">
            <w:pPr>
              <w:spacing w:line="400" w:lineRule="exact"/>
              <w:rPr>
                <w:rFonts w:ascii="宋体" w:hAnsi="宋体"/>
                <w:b/>
                <w:sz w:val="24"/>
                <w:szCs w:val="24"/>
              </w:rPr>
            </w:pPr>
            <w:r w:rsidRPr="00395187">
              <w:rPr>
                <w:rFonts w:ascii="宋体" w:hAnsi="宋体" w:hint="eastAsia"/>
                <w:b/>
                <w:sz w:val="24"/>
                <w:szCs w:val="24"/>
              </w:rPr>
              <w:t>最高支持限额</w:t>
            </w:r>
          </w:p>
        </w:tc>
      </w:tr>
      <w:tr w:rsidR="00F8397C" w:rsidRPr="00395187" w:rsidTr="00E6048E">
        <w:trPr>
          <w:cantSplit/>
          <w:jc w:val="center"/>
        </w:trPr>
        <w:tc>
          <w:tcPr>
            <w:tcW w:w="2683" w:type="pct"/>
            <w:vAlign w:val="center"/>
          </w:tcPr>
          <w:p w:rsidR="00F8397C" w:rsidRPr="00395187" w:rsidRDefault="00F8397C" w:rsidP="00395187">
            <w:pPr>
              <w:spacing w:line="400" w:lineRule="exact"/>
              <w:jc w:val="center"/>
              <w:rPr>
                <w:rFonts w:ascii="宋体" w:hAnsi="宋体"/>
                <w:sz w:val="24"/>
                <w:szCs w:val="24"/>
              </w:rPr>
            </w:pPr>
            <w:r w:rsidRPr="00395187">
              <w:rPr>
                <w:rFonts w:ascii="宋体" w:hAnsi="宋体" w:hint="eastAsia"/>
                <w:sz w:val="24"/>
                <w:szCs w:val="24"/>
              </w:rPr>
              <w:t>风险管理咨询</w:t>
            </w:r>
          </w:p>
        </w:tc>
        <w:tc>
          <w:tcPr>
            <w:tcW w:w="1142" w:type="pct"/>
            <w:vAlign w:val="center"/>
          </w:tcPr>
          <w:p w:rsidR="00F8397C" w:rsidRPr="00395187" w:rsidRDefault="00F8397C" w:rsidP="00395187">
            <w:pPr>
              <w:spacing w:line="400" w:lineRule="exact"/>
              <w:jc w:val="center"/>
              <w:rPr>
                <w:rFonts w:ascii="宋体" w:hAnsi="宋体"/>
                <w:sz w:val="24"/>
                <w:szCs w:val="24"/>
              </w:rPr>
            </w:pPr>
            <w:r w:rsidRPr="00395187">
              <w:rPr>
                <w:rFonts w:ascii="宋体" w:hAnsi="宋体" w:hint="eastAsia"/>
                <w:sz w:val="24"/>
                <w:szCs w:val="24"/>
              </w:rPr>
              <w:t>50%</w:t>
            </w:r>
          </w:p>
        </w:tc>
        <w:tc>
          <w:tcPr>
            <w:tcW w:w="1175" w:type="pct"/>
          </w:tcPr>
          <w:p w:rsidR="00F8397C" w:rsidRPr="00395187" w:rsidRDefault="00F8397C" w:rsidP="00395187">
            <w:pPr>
              <w:spacing w:line="400" w:lineRule="exact"/>
              <w:jc w:val="center"/>
              <w:rPr>
                <w:rFonts w:ascii="宋体" w:hAnsi="宋体"/>
                <w:sz w:val="24"/>
                <w:szCs w:val="24"/>
              </w:rPr>
            </w:pPr>
            <w:r w:rsidRPr="00395187">
              <w:rPr>
                <w:rFonts w:ascii="宋体" w:hAnsi="宋体" w:hint="eastAsia"/>
                <w:sz w:val="24"/>
                <w:szCs w:val="24"/>
              </w:rPr>
              <w:t>20000</w:t>
            </w:r>
            <w:r w:rsidR="007C4BAE" w:rsidRPr="00395187">
              <w:rPr>
                <w:rFonts w:ascii="宋体" w:hAnsi="宋体" w:hint="eastAsia"/>
                <w:sz w:val="24"/>
                <w:szCs w:val="24"/>
              </w:rPr>
              <w:t>元</w:t>
            </w:r>
          </w:p>
        </w:tc>
      </w:tr>
      <w:tr w:rsidR="00F8397C" w:rsidRPr="00395187" w:rsidTr="00E6048E">
        <w:trPr>
          <w:cantSplit/>
          <w:jc w:val="center"/>
        </w:trPr>
        <w:tc>
          <w:tcPr>
            <w:tcW w:w="2683" w:type="pct"/>
            <w:vAlign w:val="center"/>
          </w:tcPr>
          <w:p w:rsidR="00F8397C" w:rsidRPr="00395187" w:rsidRDefault="00F8397C" w:rsidP="00395187">
            <w:pPr>
              <w:spacing w:line="400" w:lineRule="exact"/>
              <w:jc w:val="center"/>
              <w:rPr>
                <w:rFonts w:ascii="宋体" w:hAnsi="宋体"/>
                <w:sz w:val="24"/>
                <w:szCs w:val="24"/>
              </w:rPr>
            </w:pPr>
            <w:r w:rsidRPr="00395187">
              <w:rPr>
                <w:rFonts w:ascii="宋体" w:hAnsi="宋体" w:hint="eastAsia"/>
                <w:sz w:val="24"/>
                <w:szCs w:val="24"/>
              </w:rPr>
              <w:t>风险管理培训</w:t>
            </w:r>
          </w:p>
        </w:tc>
        <w:tc>
          <w:tcPr>
            <w:tcW w:w="1142" w:type="pct"/>
            <w:vAlign w:val="center"/>
          </w:tcPr>
          <w:p w:rsidR="00F8397C" w:rsidRPr="00395187" w:rsidRDefault="00F8397C" w:rsidP="00395187">
            <w:pPr>
              <w:spacing w:line="400" w:lineRule="exact"/>
              <w:jc w:val="center"/>
              <w:rPr>
                <w:rFonts w:ascii="宋体" w:hAnsi="宋体"/>
                <w:sz w:val="24"/>
                <w:szCs w:val="24"/>
              </w:rPr>
            </w:pPr>
            <w:r w:rsidRPr="00395187">
              <w:rPr>
                <w:rFonts w:ascii="宋体" w:hAnsi="宋体" w:hint="eastAsia"/>
                <w:sz w:val="24"/>
                <w:szCs w:val="24"/>
              </w:rPr>
              <w:t>50%</w:t>
            </w:r>
          </w:p>
        </w:tc>
        <w:tc>
          <w:tcPr>
            <w:tcW w:w="1175" w:type="pct"/>
          </w:tcPr>
          <w:p w:rsidR="00F8397C" w:rsidRPr="00395187" w:rsidRDefault="00F8397C" w:rsidP="00395187">
            <w:pPr>
              <w:spacing w:line="400" w:lineRule="exact"/>
              <w:jc w:val="center"/>
              <w:rPr>
                <w:rFonts w:ascii="宋体" w:hAnsi="宋体"/>
                <w:sz w:val="24"/>
                <w:szCs w:val="24"/>
              </w:rPr>
            </w:pPr>
            <w:r w:rsidRPr="00395187">
              <w:rPr>
                <w:rFonts w:ascii="宋体" w:hAnsi="宋体" w:hint="eastAsia"/>
                <w:sz w:val="24"/>
                <w:szCs w:val="24"/>
              </w:rPr>
              <w:t>15000</w:t>
            </w:r>
            <w:r w:rsidR="007C4BAE" w:rsidRPr="00395187">
              <w:rPr>
                <w:rFonts w:ascii="宋体" w:hAnsi="宋体" w:hint="eastAsia"/>
                <w:sz w:val="24"/>
                <w:szCs w:val="24"/>
              </w:rPr>
              <w:t>元</w:t>
            </w:r>
          </w:p>
        </w:tc>
      </w:tr>
    </w:tbl>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lastRenderedPageBreak/>
        <w:t>（二）</w:t>
      </w:r>
      <w:r w:rsidR="00F8397C" w:rsidRPr="00BA3CEE">
        <w:rPr>
          <w:rFonts w:ascii="宋体" w:hAnsi="宋体" w:hint="eastAsia"/>
          <w:sz w:val="28"/>
          <w:szCs w:val="28"/>
        </w:rPr>
        <w:t>申请要求</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1、</w:t>
      </w:r>
      <w:r w:rsidR="00F8397C" w:rsidRPr="00A90D7A">
        <w:rPr>
          <w:rFonts w:ascii="宋体" w:hAnsi="宋体" w:hint="eastAsia"/>
          <w:sz w:val="28"/>
          <w:szCs w:val="28"/>
        </w:rPr>
        <w:t>增加全面风险管理能力</w:t>
      </w:r>
      <w:r w:rsidR="00F8397C" w:rsidRPr="00BA3CEE">
        <w:rPr>
          <w:rFonts w:ascii="宋体" w:hAnsi="宋体" w:hint="eastAsia"/>
          <w:sz w:val="28"/>
          <w:szCs w:val="28"/>
        </w:rPr>
        <w:t>项目由企业独立申请，申请时请选择“</w:t>
      </w:r>
      <w:r w:rsidR="00F8397C" w:rsidRPr="00A90D7A">
        <w:rPr>
          <w:rFonts w:ascii="宋体" w:hAnsi="宋体" w:hint="eastAsia"/>
          <w:sz w:val="28"/>
          <w:szCs w:val="28"/>
        </w:rPr>
        <w:t>增加全面风险管理能力</w:t>
      </w:r>
      <w:r w:rsidR="00F8397C" w:rsidRPr="00BA3CEE">
        <w:rPr>
          <w:rFonts w:ascii="宋体" w:hAnsi="宋体" w:hint="eastAsia"/>
          <w:sz w:val="28"/>
          <w:szCs w:val="28"/>
        </w:rPr>
        <w:t>”类项目。</w:t>
      </w:r>
    </w:p>
    <w:p w:rsidR="00F8397C" w:rsidRDefault="00221156" w:rsidP="00395187">
      <w:pPr>
        <w:spacing w:line="400" w:lineRule="exact"/>
        <w:ind w:firstLineChars="200" w:firstLine="560"/>
        <w:rPr>
          <w:rFonts w:ascii="宋体" w:hAnsi="宋体"/>
          <w:sz w:val="28"/>
          <w:szCs w:val="28"/>
        </w:rPr>
      </w:pPr>
      <w:r>
        <w:rPr>
          <w:rFonts w:ascii="宋体" w:hAnsi="宋体" w:hint="eastAsia"/>
          <w:sz w:val="28"/>
          <w:szCs w:val="28"/>
        </w:rPr>
        <w:t>2、</w:t>
      </w:r>
      <w:r w:rsidR="00F8397C" w:rsidRPr="00A90D7A">
        <w:rPr>
          <w:rFonts w:ascii="宋体" w:hAnsi="宋体" w:hint="eastAsia"/>
          <w:sz w:val="28"/>
          <w:szCs w:val="28"/>
        </w:rPr>
        <w:t>增加全面风险管理能力</w:t>
      </w:r>
      <w:r w:rsidR="00F8397C" w:rsidRPr="00BA3CEE">
        <w:rPr>
          <w:rFonts w:ascii="宋体" w:hAnsi="宋体" w:hint="eastAsia"/>
          <w:sz w:val="28"/>
          <w:szCs w:val="28"/>
        </w:rPr>
        <w:t>项目包括</w:t>
      </w:r>
      <w:r w:rsidR="00F8397C">
        <w:rPr>
          <w:rFonts w:ascii="宋体" w:hAnsi="宋体" w:hint="eastAsia"/>
          <w:sz w:val="28"/>
          <w:szCs w:val="28"/>
        </w:rPr>
        <w:t>向中国出口信用保险公司（上海分公司）</w:t>
      </w:r>
      <w:r w:rsidR="00F8397C" w:rsidRPr="00810A50">
        <w:rPr>
          <w:rFonts w:ascii="宋体" w:hAnsi="宋体"/>
          <w:sz w:val="28"/>
          <w:szCs w:val="28"/>
        </w:rPr>
        <w:t>购买</w:t>
      </w:r>
      <w:r w:rsidR="00515A8E">
        <w:rPr>
          <w:rFonts w:ascii="宋体" w:hAnsi="宋体" w:hint="eastAsia"/>
          <w:sz w:val="28"/>
          <w:szCs w:val="28"/>
        </w:rPr>
        <w:t>风险管理咨询</w:t>
      </w:r>
      <w:r w:rsidR="00F8397C">
        <w:rPr>
          <w:rFonts w:ascii="宋体" w:hAnsi="宋体" w:hint="eastAsia"/>
          <w:sz w:val="28"/>
          <w:szCs w:val="28"/>
        </w:rPr>
        <w:t>服务、风险管理培训服务等。</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3、</w:t>
      </w:r>
      <w:r w:rsidR="00F8397C" w:rsidRPr="00BA3CEE">
        <w:rPr>
          <w:rFonts w:ascii="宋体" w:hAnsi="宋体" w:hint="eastAsia"/>
          <w:sz w:val="28"/>
          <w:szCs w:val="28"/>
        </w:rPr>
        <w:t>每个企业</w:t>
      </w:r>
      <w:r w:rsidR="00F8397C">
        <w:rPr>
          <w:rFonts w:ascii="宋体" w:hAnsi="宋体" w:hint="eastAsia"/>
          <w:sz w:val="28"/>
          <w:szCs w:val="28"/>
        </w:rPr>
        <w:t>每年</w:t>
      </w:r>
      <w:r w:rsidR="00F8397C" w:rsidRPr="00BA3CEE">
        <w:rPr>
          <w:rFonts w:ascii="宋体" w:hAnsi="宋体" w:hint="eastAsia"/>
          <w:sz w:val="28"/>
          <w:szCs w:val="28"/>
        </w:rPr>
        <w:t>只支持一次</w:t>
      </w:r>
      <w:r w:rsidR="00F8397C">
        <w:rPr>
          <w:rFonts w:ascii="宋体" w:hAnsi="宋体" w:hint="eastAsia"/>
          <w:sz w:val="28"/>
          <w:szCs w:val="28"/>
        </w:rPr>
        <w:t>风险管理咨询、风险管理培训项目。</w:t>
      </w:r>
    </w:p>
    <w:p w:rsidR="00F8397C" w:rsidRDefault="00F8397C" w:rsidP="00395187">
      <w:pPr>
        <w:spacing w:line="400" w:lineRule="exact"/>
        <w:rPr>
          <w:rFonts w:ascii="宋体" w:hAnsi="宋体"/>
          <w:sz w:val="28"/>
          <w:szCs w:val="28"/>
        </w:rPr>
      </w:pPr>
      <w:r>
        <w:rPr>
          <w:rFonts w:ascii="宋体" w:hAnsi="宋体" w:hint="eastAsia"/>
          <w:sz w:val="28"/>
          <w:szCs w:val="28"/>
        </w:rPr>
        <w:t xml:space="preserve">   </w:t>
      </w:r>
      <w:r w:rsidR="00221156">
        <w:rPr>
          <w:rFonts w:ascii="宋体" w:hAnsi="宋体" w:hint="eastAsia"/>
          <w:sz w:val="28"/>
          <w:szCs w:val="28"/>
        </w:rPr>
        <w:t>九、</w:t>
      </w:r>
      <w:r w:rsidRPr="00A90D7A">
        <w:rPr>
          <w:rFonts w:ascii="宋体" w:hAnsi="宋体" w:hint="eastAsia"/>
          <w:sz w:val="28"/>
          <w:szCs w:val="28"/>
        </w:rPr>
        <w:t>培育竞争新优势</w:t>
      </w:r>
    </w:p>
    <w:p w:rsidR="00F8397C" w:rsidRPr="00BA3CEE" w:rsidRDefault="00221156" w:rsidP="00395187">
      <w:pPr>
        <w:spacing w:line="400" w:lineRule="exact"/>
        <w:ind w:firstLineChars="200" w:firstLine="560"/>
        <w:rPr>
          <w:rFonts w:ascii="宋体" w:hAnsi="宋体"/>
          <w:bCs/>
          <w:sz w:val="28"/>
          <w:szCs w:val="28"/>
        </w:rPr>
      </w:pPr>
      <w:r>
        <w:rPr>
          <w:rFonts w:ascii="宋体" w:hAnsi="宋体" w:hint="eastAsia"/>
          <w:bCs/>
          <w:sz w:val="28"/>
          <w:szCs w:val="28"/>
        </w:rPr>
        <w:t>（一）</w:t>
      </w:r>
      <w:r w:rsidR="00F8397C" w:rsidRPr="00BA3CEE">
        <w:rPr>
          <w:rFonts w:ascii="宋体" w:hAnsi="宋体" w:hint="eastAsia"/>
          <w:bCs/>
          <w:sz w:val="28"/>
          <w:szCs w:val="28"/>
        </w:rPr>
        <w:t>支持内容和标准</w:t>
      </w:r>
    </w:p>
    <w:tbl>
      <w:tblPr>
        <w:tblW w:w="4928" w:type="pct"/>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7"/>
        <w:gridCol w:w="1918"/>
        <w:gridCol w:w="1974"/>
      </w:tblGrid>
      <w:tr w:rsidR="00F8397C" w:rsidRPr="00395187" w:rsidTr="00E6048E">
        <w:trPr>
          <w:jc w:val="center"/>
        </w:trPr>
        <w:tc>
          <w:tcPr>
            <w:tcW w:w="2683" w:type="pct"/>
            <w:vAlign w:val="center"/>
          </w:tcPr>
          <w:p w:rsidR="00F8397C" w:rsidRPr="00395187" w:rsidRDefault="00F8397C" w:rsidP="00395187">
            <w:pPr>
              <w:spacing w:line="400" w:lineRule="exact"/>
              <w:jc w:val="center"/>
              <w:rPr>
                <w:rFonts w:ascii="宋体" w:hAnsi="宋体"/>
                <w:b/>
                <w:sz w:val="24"/>
                <w:szCs w:val="24"/>
              </w:rPr>
            </w:pPr>
            <w:r w:rsidRPr="00395187">
              <w:rPr>
                <w:rFonts w:ascii="宋体" w:hAnsi="宋体" w:hint="eastAsia"/>
                <w:b/>
                <w:sz w:val="24"/>
                <w:szCs w:val="24"/>
              </w:rPr>
              <w:t>支持内容</w:t>
            </w:r>
          </w:p>
        </w:tc>
        <w:tc>
          <w:tcPr>
            <w:tcW w:w="1142" w:type="pct"/>
            <w:vAlign w:val="center"/>
          </w:tcPr>
          <w:p w:rsidR="00F8397C" w:rsidRPr="00395187" w:rsidRDefault="00F8397C" w:rsidP="00395187">
            <w:pPr>
              <w:spacing w:line="400" w:lineRule="exact"/>
              <w:rPr>
                <w:rFonts w:ascii="宋体" w:hAnsi="宋体"/>
                <w:b/>
                <w:sz w:val="24"/>
                <w:szCs w:val="24"/>
              </w:rPr>
            </w:pPr>
            <w:r w:rsidRPr="00395187">
              <w:rPr>
                <w:rFonts w:ascii="宋体" w:hAnsi="宋体" w:hint="eastAsia"/>
                <w:b/>
                <w:sz w:val="24"/>
                <w:szCs w:val="24"/>
              </w:rPr>
              <w:t>最高支持比例</w:t>
            </w:r>
          </w:p>
        </w:tc>
        <w:tc>
          <w:tcPr>
            <w:tcW w:w="1175" w:type="pct"/>
          </w:tcPr>
          <w:p w:rsidR="00F8397C" w:rsidRPr="00395187" w:rsidRDefault="00F8397C" w:rsidP="00395187">
            <w:pPr>
              <w:spacing w:line="400" w:lineRule="exact"/>
              <w:rPr>
                <w:rFonts w:ascii="宋体" w:hAnsi="宋体"/>
                <w:b/>
                <w:sz w:val="24"/>
                <w:szCs w:val="24"/>
              </w:rPr>
            </w:pPr>
            <w:r w:rsidRPr="00395187">
              <w:rPr>
                <w:rFonts w:ascii="宋体" w:hAnsi="宋体" w:hint="eastAsia"/>
                <w:b/>
                <w:sz w:val="24"/>
                <w:szCs w:val="24"/>
              </w:rPr>
              <w:t>最高支持限额</w:t>
            </w:r>
          </w:p>
        </w:tc>
      </w:tr>
      <w:tr w:rsidR="00F8397C" w:rsidRPr="00395187" w:rsidTr="00E6048E">
        <w:trPr>
          <w:cantSplit/>
          <w:jc w:val="center"/>
        </w:trPr>
        <w:tc>
          <w:tcPr>
            <w:tcW w:w="2683" w:type="pct"/>
            <w:vAlign w:val="center"/>
          </w:tcPr>
          <w:p w:rsidR="00F8397C" w:rsidRPr="00395187" w:rsidRDefault="00F8397C" w:rsidP="00395187">
            <w:pPr>
              <w:spacing w:line="400" w:lineRule="exact"/>
              <w:jc w:val="center"/>
              <w:rPr>
                <w:rFonts w:ascii="宋体" w:hAnsi="宋体"/>
                <w:sz w:val="24"/>
                <w:szCs w:val="24"/>
              </w:rPr>
            </w:pPr>
            <w:r w:rsidRPr="00395187">
              <w:rPr>
                <w:rFonts w:ascii="宋体" w:hAnsi="宋体" w:hint="eastAsia"/>
                <w:sz w:val="24"/>
                <w:szCs w:val="24"/>
              </w:rPr>
              <w:t>风险管理平台</w:t>
            </w:r>
            <w:r w:rsidR="00B121DC" w:rsidRPr="00395187">
              <w:rPr>
                <w:rFonts w:ascii="宋体" w:hAnsi="宋体" w:hint="eastAsia"/>
                <w:sz w:val="24"/>
                <w:szCs w:val="24"/>
              </w:rPr>
              <w:t>服务</w:t>
            </w:r>
          </w:p>
        </w:tc>
        <w:tc>
          <w:tcPr>
            <w:tcW w:w="1142" w:type="pct"/>
            <w:vAlign w:val="center"/>
          </w:tcPr>
          <w:p w:rsidR="00F8397C" w:rsidRPr="00395187" w:rsidRDefault="00F8397C" w:rsidP="00395187">
            <w:pPr>
              <w:spacing w:line="400" w:lineRule="exact"/>
              <w:jc w:val="center"/>
              <w:rPr>
                <w:rFonts w:ascii="宋体" w:hAnsi="宋体"/>
                <w:sz w:val="24"/>
                <w:szCs w:val="24"/>
              </w:rPr>
            </w:pPr>
            <w:r w:rsidRPr="00395187">
              <w:rPr>
                <w:rFonts w:ascii="宋体" w:hAnsi="宋体" w:hint="eastAsia"/>
                <w:sz w:val="24"/>
                <w:szCs w:val="24"/>
              </w:rPr>
              <w:t>50%</w:t>
            </w:r>
          </w:p>
        </w:tc>
        <w:tc>
          <w:tcPr>
            <w:tcW w:w="1175" w:type="pct"/>
          </w:tcPr>
          <w:p w:rsidR="00F8397C" w:rsidRPr="00395187" w:rsidRDefault="00F8397C" w:rsidP="00395187">
            <w:pPr>
              <w:spacing w:line="400" w:lineRule="exact"/>
              <w:jc w:val="center"/>
              <w:rPr>
                <w:rFonts w:ascii="宋体" w:hAnsi="宋体"/>
                <w:sz w:val="24"/>
                <w:szCs w:val="24"/>
              </w:rPr>
            </w:pPr>
            <w:r w:rsidRPr="00395187">
              <w:rPr>
                <w:rFonts w:ascii="宋体" w:hAnsi="宋体" w:hint="eastAsia"/>
                <w:sz w:val="24"/>
                <w:szCs w:val="24"/>
              </w:rPr>
              <w:t>5000</w:t>
            </w:r>
            <w:r w:rsidR="007C4BAE" w:rsidRPr="00395187">
              <w:rPr>
                <w:rFonts w:ascii="宋体" w:hAnsi="宋体" w:hint="eastAsia"/>
                <w:sz w:val="24"/>
                <w:szCs w:val="24"/>
              </w:rPr>
              <w:t>元</w:t>
            </w:r>
          </w:p>
        </w:tc>
      </w:tr>
    </w:tbl>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（二）</w:t>
      </w:r>
      <w:r w:rsidR="00F8397C" w:rsidRPr="00BA3CEE">
        <w:rPr>
          <w:rFonts w:ascii="宋体" w:hAnsi="宋体" w:hint="eastAsia"/>
          <w:sz w:val="28"/>
          <w:szCs w:val="28"/>
        </w:rPr>
        <w:t>申请要求</w:t>
      </w:r>
    </w:p>
    <w:p w:rsidR="00F8397C" w:rsidRPr="00BA3CEE" w:rsidRDefault="00221156" w:rsidP="00395187">
      <w:pPr>
        <w:spacing w:line="400" w:lineRule="exact"/>
        <w:ind w:firstLineChars="200" w:firstLine="560"/>
        <w:rPr>
          <w:rFonts w:ascii="宋体" w:hAnsi="宋体"/>
          <w:sz w:val="28"/>
          <w:szCs w:val="28"/>
        </w:rPr>
      </w:pPr>
      <w:r>
        <w:rPr>
          <w:rFonts w:ascii="宋体" w:hAnsi="宋体" w:hint="eastAsia"/>
          <w:sz w:val="28"/>
          <w:szCs w:val="28"/>
        </w:rPr>
        <w:t>1、</w:t>
      </w:r>
      <w:r w:rsidR="00F8397C" w:rsidRPr="00A90D7A">
        <w:rPr>
          <w:rFonts w:ascii="宋体" w:hAnsi="宋体" w:hint="eastAsia"/>
          <w:sz w:val="28"/>
          <w:szCs w:val="28"/>
        </w:rPr>
        <w:t>培育竞争新优势</w:t>
      </w:r>
      <w:r w:rsidR="00F8397C" w:rsidRPr="00BA3CEE">
        <w:rPr>
          <w:rFonts w:ascii="宋体" w:hAnsi="宋体" w:hint="eastAsia"/>
          <w:sz w:val="28"/>
          <w:szCs w:val="28"/>
        </w:rPr>
        <w:t>项目由企业独立申请，申请时请选择“</w:t>
      </w:r>
      <w:r w:rsidR="00F8397C" w:rsidRPr="00A90D7A">
        <w:rPr>
          <w:rFonts w:ascii="宋体" w:hAnsi="宋体" w:hint="eastAsia"/>
          <w:sz w:val="28"/>
          <w:szCs w:val="28"/>
        </w:rPr>
        <w:t>培育竞争新优势</w:t>
      </w:r>
      <w:r w:rsidR="00F8397C" w:rsidRPr="00BA3CEE">
        <w:rPr>
          <w:rFonts w:ascii="宋体" w:hAnsi="宋体" w:hint="eastAsia"/>
          <w:sz w:val="28"/>
          <w:szCs w:val="28"/>
        </w:rPr>
        <w:t>”类项目。</w:t>
      </w:r>
    </w:p>
    <w:p w:rsidR="00F8397C" w:rsidRDefault="00221156" w:rsidP="00395187">
      <w:pPr>
        <w:spacing w:line="400" w:lineRule="exact"/>
        <w:ind w:firstLineChars="200" w:firstLine="560"/>
        <w:rPr>
          <w:rFonts w:ascii="宋体" w:hAnsi="宋体"/>
          <w:sz w:val="28"/>
          <w:szCs w:val="28"/>
        </w:rPr>
      </w:pPr>
      <w:r>
        <w:rPr>
          <w:rFonts w:ascii="宋体" w:hAnsi="宋体" w:hint="eastAsia"/>
          <w:sz w:val="28"/>
          <w:szCs w:val="28"/>
        </w:rPr>
        <w:t>2、</w:t>
      </w:r>
      <w:r w:rsidR="00F8397C" w:rsidRPr="00A90D7A">
        <w:rPr>
          <w:rFonts w:ascii="宋体" w:hAnsi="宋体" w:hint="eastAsia"/>
          <w:sz w:val="28"/>
          <w:szCs w:val="28"/>
        </w:rPr>
        <w:t>培育竞争新优势</w:t>
      </w:r>
      <w:r w:rsidR="00F8397C" w:rsidRPr="00BA3CEE">
        <w:rPr>
          <w:rFonts w:ascii="宋体" w:hAnsi="宋体" w:hint="eastAsia"/>
          <w:sz w:val="28"/>
          <w:szCs w:val="28"/>
        </w:rPr>
        <w:t>项目包括</w:t>
      </w:r>
      <w:r w:rsidR="00F8397C">
        <w:rPr>
          <w:rFonts w:ascii="宋体" w:hAnsi="宋体" w:hint="eastAsia"/>
          <w:sz w:val="28"/>
          <w:szCs w:val="28"/>
        </w:rPr>
        <w:t>通过中国出口信用保险公司（上海分公司）开发的信用风险管理平台，购买各类资信报告、保单融资申请、应收账款管理等信用风险全流程服务。</w:t>
      </w:r>
    </w:p>
    <w:p w:rsidR="00751E7E" w:rsidRPr="00F8397C" w:rsidRDefault="00395187" w:rsidP="00395187">
      <w:pPr>
        <w:spacing w:line="400" w:lineRule="exact"/>
        <w:ind w:firstLineChars="200" w:firstLine="560"/>
      </w:pPr>
      <w:r>
        <w:rPr>
          <w:rFonts w:ascii="宋体" w:hAnsi="宋体" w:hint="eastAsia"/>
          <w:sz w:val="28"/>
          <w:szCs w:val="28"/>
        </w:rPr>
        <w:t>3、</w:t>
      </w:r>
      <w:r w:rsidRPr="00BA3CEE">
        <w:rPr>
          <w:rFonts w:ascii="宋体" w:hAnsi="宋体" w:hint="eastAsia"/>
          <w:sz w:val="28"/>
          <w:szCs w:val="28"/>
        </w:rPr>
        <w:t>每个企业</w:t>
      </w:r>
      <w:r>
        <w:rPr>
          <w:rFonts w:ascii="宋体" w:hAnsi="宋体" w:hint="eastAsia"/>
          <w:sz w:val="28"/>
          <w:szCs w:val="28"/>
        </w:rPr>
        <w:t>每年</w:t>
      </w:r>
      <w:r w:rsidRPr="00BA3CEE">
        <w:rPr>
          <w:rFonts w:ascii="宋体" w:hAnsi="宋体" w:hint="eastAsia"/>
          <w:sz w:val="28"/>
          <w:szCs w:val="28"/>
        </w:rPr>
        <w:t>只支持一次</w:t>
      </w:r>
      <w:r>
        <w:rPr>
          <w:rFonts w:ascii="宋体" w:hAnsi="宋体" w:hint="eastAsia"/>
          <w:sz w:val="28"/>
          <w:szCs w:val="28"/>
        </w:rPr>
        <w:t>风险管理平台服务项目。</w:t>
      </w:r>
    </w:p>
    <w:sectPr w:rsidR="00751E7E" w:rsidRPr="00F8397C" w:rsidSect="00751E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852" w:rsidRDefault="003C7852" w:rsidP="00240D2F">
      <w:r>
        <w:separator/>
      </w:r>
    </w:p>
  </w:endnote>
  <w:endnote w:type="continuationSeparator" w:id="1">
    <w:p w:rsidR="003C7852" w:rsidRDefault="003C7852" w:rsidP="00240D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852" w:rsidRDefault="003C7852" w:rsidP="00240D2F">
      <w:r>
        <w:separator/>
      </w:r>
    </w:p>
  </w:footnote>
  <w:footnote w:type="continuationSeparator" w:id="1">
    <w:p w:rsidR="003C7852" w:rsidRDefault="003C7852" w:rsidP="00240D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97C"/>
    <w:rsid w:val="000535F5"/>
    <w:rsid w:val="0010475A"/>
    <w:rsid w:val="00117D39"/>
    <w:rsid w:val="001816C7"/>
    <w:rsid w:val="001B252D"/>
    <w:rsid w:val="001E0AEA"/>
    <w:rsid w:val="002012CD"/>
    <w:rsid w:val="00221156"/>
    <w:rsid w:val="002277EA"/>
    <w:rsid w:val="00240D2F"/>
    <w:rsid w:val="00257FAB"/>
    <w:rsid w:val="0027452A"/>
    <w:rsid w:val="003515AD"/>
    <w:rsid w:val="00395187"/>
    <w:rsid w:val="003C5528"/>
    <w:rsid w:val="003C7852"/>
    <w:rsid w:val="004934E5"/>
    <w:rsid w:val="00515A8E"/>
    <w:rsid w:val="00650DEC"/>
    <w:rsid w:val="00653240"/>
    <w:rsid w:val="00751E7E"/>
    <w:rsid w:val="007C4BAE"/>
    <w:rsid w:val="00AE7766"/>
    <w:rsid w:val="00B121DC"/>
    <w:rsid w:val="00BA5754"/>
    <w:rsid w:val="00D26A26"/>
    <w:rsid w:val="00D53C74"/>
    <w:rsid w:val="00E4069F"/>
    <w:rsid w:val="00E47210"/>
    <w:rsid w:val="00EB4E23"/>
    <w:rsid w:val="00F8397C"/>
    <w:rsid w:val="00F841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7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0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0D2F"/>
    <w:rPr>
      <w:rFonts w:ascii="Times New Roman" w:eastAsia="宋体" w:hAnsi="Times New Roman" w:cs="Times New Roman"/>
      <w:sz w:val="18"/>
      <w:szCs w:val="18"/>
    </w:rPr>
  </w:style>
  <w:style w:type="paragraph" w:styleId="a4">
    <w:name w:val="footer"/>
    <w:basedOn w:val="a"/>
    <w:link w:val="Char0"/>
    <w:uiPriority w:val="99"/>
    <w:semiHidden/>
    <w:unhideWhenUsed/>
    <w:rsid w:val="00240D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0D2F"/>
    <w:rPr>
      <w:rFonts w:ascii="Times New Roman" w:eastAsia="宋体" w:hAnsi="Times New Roman" w:cs="Times New Roman"/>
      <w:sz w:val="18"/>
      <w:szCs w:val="18"/>
    </w:rPr>
  </w:style>
  <w:style w:type="paragraph" w:styleId="a5">
    <w:name w:val="Normal (Web)"/>
    <w:basedOn w:val="a"/>
    <w:unhideWhenUsed/>
    <w:rsid w:val="00240D2F"/>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ab.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466</Words>
  <Characters>2660</Characters>
  <Application>Microsoft Office Word</Application>
  <DocSecurity>0</DocSecurity>
  <Lines>22</Lines>
  <Paragraphs>6</Paragraphs>
  <ScaleCrop>false</ScaleCrop>
  <Company>a</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15</cp:revision>
  <dcterms:created xsi:type="dcterms:W3CDTF">2016-08-23T03:14:00Z</dcterms:created>
  <dcterms:modified xsi:type="dcterms:W3CDTF">2016-11-02T01:54:00Z</dcterms:modified>
</cp:coreProperties>
</file>